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东山垃圾填埋场生态化治理工程开工建设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2018年12月30日，东山垃圾填埋场生态化治理工程开工建设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</w:rPr>
        <w:t>。该工程建成后，可消除垃圾填埋场存在的填埋气和渗滤液的安全风险和污染风险，同时可以省去渗滤液的处理和长期填埋场封场后的维护工作，实现社会效益、环境效益和经济效益三者统一，对促进该区域周边环境的改善具有一定的意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360" w:lineRule="auto"/>
        <w:ind w:right="0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3040" cy="3509645"/>
            <wp:effectExtent l="0" t="0" r="3810" b="14605"/>
            <wp:docPr id="3" name="图片 3" descr="微信图片_2019010816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1081601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3040" cy="3509645"/>
            <wp:effectExtent l="0" t="0" r="3810" b="14605"/>
            <wp:docPr id="2" name="图片 2" descr="微信图片_2019010816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1081601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3040" cy="3509645"/>
            <wp:effectExtent l="0" t="0" r="3810" b="14605"/>
            <wp:docPr id="1" name="图片 1" descr="微信图片_2019010816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1081601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E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開始懂了。</cp:lastModifiedBy>
  <dcterms:modified xsi:type="dcterms:W3CDTF">2019-01-08T08:03:31Z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