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/>
        <w:jc w:val="center"/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民宿必备项目检查表</w:t>
      </w:r>
    </w:p>
    <w:bookmarkEnd w:id="0"/>
    <w:tbl>
      <w:tblPr>
        <w:tblStyle w:val="2"/>
        <w:tblW w:w="9175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7109"/>
        <w:gridCol w:w="124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tblHeader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sz w:val="24"/>
              </w:rPr>
            </w:pPr>
            <w:r>
              <w:rPr>
                <w:rFonts w:hint="eastAsia" w:ascii="黑体" w:hAnsi="仿宋" w:eastAsia="黑体" w:cs="宋体"/>
                <w:sz w:val="24"/>
              </w:rPr>
              <w:t>序号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sz w:val="24"/>
              </w:rPr>
            </w:pPr>
            <w:r>
              <w:rPr>
                <w:rFonts w:hint="eastAsia" w:ascii="黑体" w:hAnsi="仿宋" w:eastAsia="黑体" w:cs="宋体"/>
                <w:sz w:val="24"/>
              </w:rPr>
              <w:t>项    目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仿宋" w:eastAsia="黑体" w:cs="宋体"/>
                <w:sz w:val="24"/>
              </w:rPr>
            </w:pPr>
            <w:r>
              <w:rPr>
                <w:rFonts w:hint="eastAsia" w:ascii="黑体" w:hAnsi="仿宋" w:eastAsia="黑体" w:cs="宋体"/>
                <w:sz w:val="24"/>
              </w:rPr>
              <w:t>是否达标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1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经营应依法取得当地政府要求的相关证照，并在公共区域展示（营业执照、卫生许可证、特种行业许可证）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2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近一年未发生重大以上的安全责任事故服务项目和商品应以文字、图形方式明码标价，诚信经营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3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应有突发事件处置的应急预案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4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应定期向旅游主管部门报送统计调查，及时向相关部门上报突发事件等信息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5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应纳入市公安管理系统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6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从业人员应经过卫生培训和健康检查，持证上岗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7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接待人员应遵守承诺，保护隐私，尊重宾客的宗教信仰与风俗习惯，保护宾客的合法权益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8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民宿晚间应有值班人员或值班电话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9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内外区域应整洁卫生，空气清新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10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可进入性较好，应至少有一种交通方式方便到达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  <w:jc w:val="center"/>
        </w:trPr>
        <w:tc>
          <w:tcPr>
            <w:tcW w:w="82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11</w:t>
            </w:r>
          </w:p>
        </w:tc>
        <w:tc>
          <w:tcPr>
            <w:tcW w:w="7109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  <w:r>
              <w:rPr>
                <w:rFonts w:hint="eastAsia" w:ascii="仿宋_GB2312" w:hAnsi="仿宋" w:eastAsia="仿宋_GB2312" w:cs="宋体"/>
                <w:sz w:val="24"/>
              </w:rPr>
              <w:t>总体是否达标结论</w:t>
            </w:r>
          </w:p>
        </w:tc>
        <w:tc>
          <w:tcPr>
            <w:tcW w:w="1241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 w:eastAsia="仿宋_GB2312" w:cs="宋体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A8525B"/>
    <w:rsid w:val="62A85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2021-11-22T03:00:00Z</dcterms:created>
  <dc:creator>Administrator</dc:creator>
  <cp:lastModifiedBy>Administrator</cp:lastModifiedBy>
  <dcterms:modified xsi:type="dcterms:W3CDTF">2021-11-22T03:06:52Z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831063EA6F6742E1AD63D0F126AABE40</vt:lpwstr>
  </property>
</Properties>
</file>