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8440" w:type="dxa"/>
            <w:noWrap w:val="0"/>
            <w:vAlign w:val="center"/>
          </w:tcPr>
          <w:p>
            <w:pPr>
              <w:spacing w:line="1400" w:lineRule="exact"/>
              <w:jc w:val="distribute"/>
              <w:rPr>
                <w:rFonts w:hint="eastAsia" w:ascii="方正小标宋简体" w:hAnsi="Arial" w:eastAsia="方正大标宋简体" w:cs="Arial"/>
                <w:color w:val="FF0000"/>
                <w:w w:val="90"/>
                <w:sz w:val="108"/>
                <w:szCs w:val="108"/>
                <w:lang w:eastAsia="zh-CN"/>
              </w:rPr>
            </w:pPr>
            <w:r>
              <w:rPr>
                <w:sz w:val="10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4998085</wp:posOffset>
                      </wp:positionH>
                      <wp:positionV relativeFrom="paragraph">
                        <wp:posOffset>-841375</wp:posOffset>
                      </wp:positionV>
                      <wp:extent cx="592455" cy="655955"/>
                      <wp:effectExtent l="0" t="0" r="17145" b="1079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2455" cy="655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93.55pt;margin-top:-66.25pt;height:51.65pt;width:46.65pt;z-index:-251657216;mso-width-relative:page;mso-height-relative:page;" fillcolor="#FFFFFF" filled="t" stroked="f" coordsize="21600,21600" o:gfxdata="UEsDBAoAAAAAAIdO4kAAAAAAAAAAAAAAAAAEAAAAZHJzL1BLAwQUAAAACACHTuJAUcuoJNoAAAAM&#10;AQAADwAAAGRycy9kb3ducmV2LnhtbE2PwU7DMAyG70i8Q2QkLmhLWra1K00ngQTiurEHcBuvrWiS&#10;qsnW7e0xJzja/vT7+8vd1Q7iQlPovdOQLBUIco03vWs1HL/eFzmIENEZHLwjDTcKsKvu70osjJ/d&#10;ni6H2AoOcaFADV2MYyFlaDqyGJZ+JMe3k58sRh6nVpoJZw63g0yV2kiLveMPHY701lHzfThbDafP&#10;+Wm9neuPeMz2q80r9lntb1o/PiTqBUSka/yD4Vef1aFip9qfnQli0JDlWcKohkXynK5BMJLnagWi&#10;5lW6TUFWpfxfovoBUEsDBBQAAAAIAIdO4kCcYUEFvgEAAHYDAAAOAAAAZHJzL2Uyb0RvYy54bWyt&#10;U82O0zAQviPxDpbvNG1FVmzUdCWoygUB0sIDuI6TWPKfZtwmfQF4A05cuPNcfQ7GTujCctkDOSTj&#10;mc+f5/vG2dyN1rCTAtTe1Xy1WHKmnPSNdl3NP3/av3jFGUbhGmG8UzU/K+R32+fPNkOo1Nr33jQK&#10;GJE4rIZQ8z7GUBUFyl5ZgQsflKNi68GKSEvoigbEQOzWFOvl8qYYPDQBvFSIlN1NRT4zwlMIfdtq&#10;qXZeHq1ycWIFZUQkSdjrgHybu21bJeOHtkUVmak5KY35TYdQfEjvYrsRVQci9FrOLYintPBIkxXa&#10;0aFXqp2Igh1B/0NltQSPvo0L6W0xCcmOkIrV8pE3970IKmshqzFcTcf/Ryvfnz4C0w3dBM6csDTw&#10;y7evl+8/Lz++sFWyZwhYEeo+EC6Or/2YoHMeKZlUjy3Y9CU9jOpk7vlqrhojk5Qsb9cvy5IzSaWb&#10;srylmFiKh80BML5V3rIU1BxodtlScXqHcYL+hqSz0Bvd7LUxeQHd4Y0BdhI0531+Zva/YMYlsPNp&#10;28SYMkWSOElJURwP46zv4JszyT4G0F1PPWXhGU7jyM3PVyfN+891Jn34Xb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FHLqCTaAAAADAEAAA8AAAAAAAAAAQAgAAAAIgAAAGRycy9kb3ducmV2Lnht&#10;bFBLAQIUABQAAAAIAIdO4kCcYUEFvgEAAHYDAAAOAAAAAAAAAAEAIAAAACkBAABkcnMvZTJvRG9j&#10;LnhtbFBLBQYAAAAABgAGAFkBAABZ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方正小标宋简体" w:hAnsi="Arial" w:eastAsia="方正大标宋简体" w:cs="Arial"/>
                <w:color w:val="FF0000"/>
                <w:w w:val="90"/>
                <w:sz w:val="108"/>
                <w:szCs w:val="108"/>
              </w:rPr>
              <w:t>瑞安市</w:t>
            </w:r>
            <w:r>
              <w:rPr>
                <w:rFonts w:hint="eastAsia" w:ascii="方正小标宋简体" w:hAnsi="Arial" w:eastAsia="方正大标宋简体" w:cs="Arial"/>
                <w:color w:val="FF0000"/>
                <w:w w:val="90"/>
                <w:sz w:val="108"/>
                <w:szCs w:val="108"/>
              </w:rPr>
              <w:t>教育</w:t>
            </w:r>
            <w:r>
              <w:rPr>
                <w:rFonts w:ascii="方正小标宋简体" w:hAnsi="Arial" w:eastAsia="方正大标宋简体" w:cs="Arial"/>
                <w:color w:val="FF0000"/>
                <w:w w:val="90"/>
                <w:sz w:val="108"/>
                <w:szCs w:val="108"/>
              </w:rPr>
              <w:t>局</w:t>
            </w:r>
            <w:r>
              <w:rPr>
                <w:rFonts w:hint="eastAsia" w:ascii="方正小标宋简体" w:hAnsi="Arial" w:eastAsia="方正大标宋简体" w:cs="Arial"/>
                <w:color w:val="FF0000"/>
                <w:w w:val="90"/>
                <w:sz w:val="108"/>
                <w:szCs w:val="108"/>
                <w:lang w:eastAsia="zh-CN"/>
              </w:rPr>
              <w:t>文件</w:t>
            </w:r>
          </w:p>
        </w:tc>
      </w:tr>
    </w:tbl>
    <w:p>
      <w:pPr>
        <w:jc w:val="center"/>
        <w:rPr>
          <w:rFonts w:ascii="Arial" w:hAnsi="Arial" w:cs="Arial"/>
          <w:color w:val="000000"/>
          <w:sz w:val="32"/>
          <w:szCs w:val="32"/>
        </w:rPr>
      </w:pPr>
    </w:p>
    <w:p>
      <w:pPr>
        <w:jc w:val="center"/>
        <w:rPr>
          <w:rFonts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瑞教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义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〔2022〕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353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号</w:t>
      </w:r>
    </w:p>
    <w:p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9525</wp:posOffset>
                </wp:positionV>
                <wp:extent cx="5880100" cy="10795"/>
                <wp:effectExtent l="0" t="31750" r="6350" b="3365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100" cy="10795"/>
                        </a:xfrm>
                        <a:prstGeom prst="straightConnector1">
                          <a:avLst/>
                        </a:prstGeom>
                        <a:ln w="635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7.7pt;margin-top:0.75pt;height:0.85pt;width:463pt;z-index:251660288;mso-width-relative:page;mso-height-relative:page;" filled="f" stroked="t" coordsize="21600,21600" o:gfxdata="UEsDBAoAAAAAAIdO4kAAAAAAAAAAAAAAAAAEAAAAZHJzL1BLAwQUAAAACACHTuJAYvjXmtQAAAAH&#10;AQAADwAAAGRycy9kb3ducmV2LnhtbE2Oy07DMBRE90j8g3WR2LV2Qlu1IU4XBVYVSH18gBNf4gj7&#10;OrLdpvw9ZgXL0RnNnHp7c5ZdMcTBk4RiLoAhdV4P1Es4n95ma2AxKdLKekIJ3xhh29zf1arSfqID&#10;Xo+pZ3mEYqUkmJTGivPYGXQqzv2IlNmnD06lHEPPdVBTHneWl0KsuFMD5QejRtwZ7L6OFydhYdvp&#10;g7/uDzsxJCxfwvvexI2Ujw+FeAaW8Jb+yvCrn9WhyU6tv5COzEqYFctFrmawBJb5phArYK2EpxJ4&#10;U/P//s0PUEsDBBQAAAAIAIdO4kARrq6mCwIAAAkEAAAOAAAAZHJzL2Uyb0RvYy54bWytU82O0zAQ&#10;viPxDpbvNGlRlyVquoeWckFQCXgA13YaS/6Tx23al+AFkDgBJ9jT3nkaWB6DsRPKslx6IAdnxp75&#10;Zr7P49nVwWiylwGUszUdj0pKpOVOKLut6ds3q0eXlEBkVjDtrKzpUQK9mj98MOt8JSeudVrIQBDE&#10;QtX5mrYx+qoogLfSMBg5Ly0eNi4YFtEN20IE1iG60cWkLC+KzgXhg+MSAHeX/SEdEMM5gK5pFJdL&#10;x3dG2tijBqlZRErQKg90nrttGsnjq6YBGYmuKTKNecUiaG/SWsxnrNoG5lvFhxbYOS3c42SYslj0&#10;BLVkkZFdUP9AGcWDA9fEEXem6IlkRZDFuLynzeuWeZm5oNTgT6LD/4PlL/frQJSo6YQSywxe+O37&#10;mx/vPt1ef/3+8ebntw/J/vKZTJJUnYcKMxZ2HQYP/Dok3ocmmPRHRuSQ5T2e5JWHSDhuTi8vkSMq&#10;z/FsXD55Ok2YxZ9kHyA+l86QZNQUYmBq28aFsxYv0oVxlpjtX0DsE38npMrakq6mF4+nuQLDyWxw&#10;IrCY8cgO7DYng9NKrJTWKQXCdrPQgewZTsdqVeI3dPRXWKqyZND2cfkohbEquJ0V2WolE8+sIPHo&#10;UUGLD4embowUlGiJ7yxZOTIypc+JRFm0TUVknuKBcrqAXvJkbZw45psokocTktUcpjmN4F0f7bsv&#10;eP4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vjXmtQAAAAHAQAADwAAAAAAAAABACAAAAAiAAAA&#10;ZHJzL2Rvd25yZXYueG1sUEsBAhQAFAAAAAgAh07iQBGurqYLAgAACQQAAA4AAAAAAAAAAQAgAAAA&#10;IwEAAGRycy9lMm9Eb2MueG1sUEsFBgAAAAAGAAYAWQEAAKAFAAAAAA==&#10;">
                <v:fill on="f" focussize="0,0"/>
                <v:stroke weight="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Times New Roman" w:eastAsia="方正小标宋简体" w:cs="Times New Roman"/>
          <w:w w:val="100"/>
          <w:sz w:val="44"/>
          <w:szCs w:val="44"/>
          <w:highlight w:val="none"/>
        </w:rPr>
      </w:pPr>
      <w:r>
        <w:rPr>
          <w:rFonts w:hint="eastAsia" w:ascii="方正小标宋简体" w:hAnsi="Times New Roman" w:eastAsia="方正小标宋简体" w:cs="Times New Roman"/>
          <w:w w:val="100"/>
          <w:sz w:val="44"/>
          <w:szCs w:val="44"/>
          <w:highlight w:val="none"/>
        </w:rPr>
        <w:t>关于开展202</w:t>
      </w:r>
      <w:r>
        <w:rPr>
          <w:rFonts w:hint="eastAsia" w:ascii="方正小标宋简体" w:hAnsi="Times New Roman" w:eastAsia="方正小标宋简体" w:cs="Times New Roman"/>
          <w:w w:val="100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Times New Roman" w:eastAsia="方正小标宋简体" w:cs="Times New Roman"/>
          <w:w w:val="100"/>
          <w:sz w:val="44"/>
          <w:szCs w:val="44"/>
          <w:highlight w:val="none"/>
        </w:rPr>
        <w:t>年幼儿园“小学化”专项视导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Times New Roman" w:eastAsia="方正小标宋简体" w:cs="Times New Roman"/>
          <w:w w:val="100"/>
          <w:sz w:val="44"/>
          <w:szCs w:val="44"/>
          <w:highlight w:val="none"/>
        </w:rPr>
      </w:pPr>
      <w:r>
        <w:rPr>
          <w:rFonts w:hint="eastAsia" w:ascii="方正小标宋简体" w:hAnsi="Times New Roman" w:eastAsia="方正小标宋简体" w:cs="Times New Roman"/>
          <w:w w:val="100"/>
          <w:sz w:val="44"/>
          <w:szCs w:val="44"/>
          <w:highlight w:val="none"/>
        </w:rPr>
        <w:t>工作的通知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24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w w:val="100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各幼儿园：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近年来，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瑞安市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学前教育坚持幼儿园的发展与质量并重，通过考核、评估、督查、教研等措施，促进幼儿园保育教育水平不断提高。但目前还有一些幼儿园存在着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小学化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教育倾向，这不仅剥夺了幼儿童年的快乐，更挫伤了幼儿的学习兴趣，影响了身心健康发展。为深入贯彻落实《教育部办公厅关于开展幼儿园“小学化”专项治理工作的通知》（教基厅函〔2018〕57号）、《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瑞安市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教育局关于全面推进幼儿园课程改革的实施意见》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瑞教义〔2018〕357号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，实施幼儿园科学保教，促进幼儿身心健康发展，经研究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，决定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开展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幼儿园“小学化”专项视导工作。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24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一、指导思想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以习近平新时代中国特色社会主义思想为指导，全面贯彻党的教育方针，落实立德树人根本任务，遵循幼儿年龄特点和身心发展规律，建立完善科学保教的长效机制。通过自查摸排、全面整改和专项视导，促进幼儿园树立科学保教观念，落实以游戏为基本活动，坚决纠正“小学化”倾向，切实提高幼儿园科学保教水平，促进幼儿身心健康发展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24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二、视导任务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8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1.严禁教授小学课程内容及违规收费。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对于提前教授汉语拼音、识字、计算、英语等小学课程内容的，要坚决予以禁止。对于幼儿园布置幼儿完成小学内容家庭作业、组织小学内容有关考试测验的，要坚决予以纠正。对于以举办兴趣班、特长班和实验班等为名进行各种提前学习和训练活动，并收取费用的，要坚决予以查处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8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2.纠正“小学化”教育方式。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针对幼儿园不能坚持以游戏为基本活动，脱离幼儿生活情景，以课堂集中授课方式为主组织安排一日活动；或以机械背诵、记忆、抄写、计算等方式进行知识技能性强化训练的行为，要坚决予以纠正。幼儿园园长、教师及家长应树立科学育儿观念，坚持以幼儿为本，尊重幼儿学习兴趣和需求，以游戏为基本活动，灵活运用集体、小组和个别活动等多种形式，合理安排和组织幼儿一日生活，促进幼儿在活动中通过亲身体验、直接感知、实践操作进行自主游戏和学习探究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8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3.整治“小学化”教育环境。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对于未按规定创设多种活动区域（区角），未提供充足的玩教具、游戏材料和图书，缺乏激发幼儿探究兴趣、强健体魄、自主游戏的教育环境的，要调整幼儿园活动区域设置，合理利用室内外环境，创设开放的、多样的区域活动空间，并配备必要的符合幼儿年龄特点的玩教具、游戏材料、图画书；要充分利用本地生活和自然资源，遴选、开发、设计一批适宜幼儿的游戏活动，丰富游戏资源，满足幼儿开展游戏活动的基本需要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8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4.解决教师资质能力不合格问题。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幼儿园专任教师应持证上岗，不具备幼儿园教师资格的专任教师，必须要通过考试取得幼儿园教师资格证方可继续上岗。对于不适应科学保教需要，习惯于“小学化”教学，不善于按照幼儿身心发展规律和特点组织开展游戏活动的，要通过开展岗位适应性规范培训，提高幼儿园教师科学保教能力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8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5.小学坚持零起点教学。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对于小学起始年级未按国家课标规定实施零起点教学、压缩课时、超前超标教学，以及在招生入学中面向幼儿组织小学内容的知识能力测试，或以幼儿参加有关竞赛成绩及证书作为招生依据的，要坚决纠正，并视具体情节追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园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长和有关教师的责任，纳入规范办学诚信记录。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24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三、视导步骤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专项视导分五个阶段进行。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8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第一阶段：宣传动员。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幼儿园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负责人学习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防止小学化专项视导文件精神，9月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日召开宣传动员大会。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8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第二阶段：自查与摸排。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各幼儿园根据文件精神及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瑞安市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幼儿园“小学化”专项视导督查工作用表进行自查（见附件）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于9月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日前完成。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8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第三阶段:全面检查。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开展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小学化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倾向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学区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交叉视导，组织相关人员下园开展相关内容的学习、指导、督查，于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日前完成。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8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第四阶段：全面整改。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根据自查和摸排的情况，坚持边查边改、及时整改，坚决纠正“小学化”倾向的各种错误行为。整改工作于10月30日前完成。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8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第五阶段：视导抽查。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市教育局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将开展专项视导，于11月底前完成。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24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24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瑞安市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幼儿园“小学化”专项视导工作用表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24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瑞安市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教育局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24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年9月1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日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u w:val="none"/>
          <w:shd w:val="clear" w:fill="FFFFFF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NumType w:fmt="numberInDash"/>
          <w:cols w:space="0" w:num="1"/>
          <w:rtlGutter w:val="0"/>
          <w:docGrid w:type="linesAndChars" w:linePitch="289" w:charSpace="-1839"/>
        </w:sectPr>
      </w:pPr>
    </w:p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瑞安市</w:t>
      </w:r>
      <w:r>
        <w:rPr>
          <w:rFonts w:hint="eastAsia" w:ascii="方正小标宋简体" w:eastAsia="方正小标宋简体"/>
          <w:sz w:val="36"/>
          <w:szCs w:val="36"/>
        </w:rPr>
        <w:t>幼儿园“小学化”专项视导工作用表</w:t>
      </w:r>
    </w:p>
    <w:p>
      <w:pPr>
        <w:spacing w:line="240" w:lineRule="exact"/>
        <w:rPr>
          <w:b/>
          <w:sz w:val="24"/>
        </w:rPr>
      </w:pPr>
    </w:p>
    <w:p>
      <w:pPr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被督查幼儿园名称：</w:t>
      </w:r>
    </w:p>
    <w:tbl>
      <w:tblPr>
        <w:tblStyle w:val="6"/>
        <w:tblW w:w="507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4868"/>
        <w:gridCol w:w="3181"/>
        <w:gridCol w:w="3513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97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视导内容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自查情况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视导结果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是否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活动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内容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1.有无提前教授汉语拼音、识字、计算、英语等小学课程内容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  <w:tc>
          <w:tcPr>
            <w:tcW w:w="521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2.有无布置幼儿完成小学内容的家庭作业及有关考试测验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  <w:tc>
          <w:tcPr>
            <w:tcW w:w="521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3.</w:t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有无举办兴趣班、特长班和实验班等，并收取费用的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教育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方式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1.是否坚持以游戏为基本活动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  <w:tc>
          <w:tcPr>
            <w:tcW w:w="521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2.</w:t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有无脱离幼儿生活情景，以课堂集中授课方式为主组织安排一日活动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  <w:tc>
          <w:tcPr>
            <w:tcW w:w="521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3.有无以机械背诵、记忆、抄写、计算等方式进行知识技能性强化训练的行为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  <w:tc>
          <w:tcPr>
            <w:tcW w:w="521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4.是否树立科学育儿观念，坚持以幼儿为本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  <w:tc>
          <w:tcPr>
            <w:tcW w:w="521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5.有无尊重幼儿学习兴趣和需求，以游戏为基本活动，灵活运用集体、小组和个别活动等多种形式，合理安排和组织幼儿一日生活，促进幼儿在活动中通过亲身体验、直接感知、实践操作进行自主游戏和学习探究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教育环境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1.是否创设多种活动区域（区角），配备必要的符合幼儿年龄特点的玩教具、游戏材料、图画书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  <w:tc>
          <w:tcPr>
            <w:tcW w:w="521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2.是否合理利用室内外环境，创设开放的、多样的区域活动空间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</w:p>
        </w:tc>
        <w:tc>
          <w:tcPr>
            <w:tcW w:w="521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3.是否满足幼儿开展游戏活动的基本需要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教师资质</w:t>
            </w:r>
          </w:p>
        </w:tc>
        <w:tc>
          <w:tcPr>
            <w:tcW w:w="521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1.专任教师是否均持有教师资格证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21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2.幼儿园是否开展岗位适应性规范培训，提高幼儿园教师科学保教能力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其他事项</w:t>
            </w:r>
          </w:p>
        </w:tc>
        <w:tc>
          <w:tcPr>
            <w:tcW w:w="13328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2"/>
                <w:szCs w:val="22"/>
              </w:rPr>
            </w:pPr>
          </w:p>
        </w:tc>
      </w:tr>
    </w:tbl>
    <w:p>
      <w:pPr>
        <w:spacing w:line="240" w:lineRule="exact"/>
        <w:ind w:right="958"/>
        <w:rPr>
          <w:rFonts w:hint="eastAsia"/>
          <w:b/>
          <w:sz w:val="24"/>
        </w:rPr>
      </w:pPr>
    </w:p>
    <w:p>
      <w:pPr>
        <w:ind w:right="958" w:firstLine="4192" w:firstLineChars="1807"/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幼儿园负责人（签字）：                      视导人员（签字）：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right="0"/>
        <w:jc w:val="both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sz w:val="24"/>
        </w:rPr>
        <w:t xml:space="preserve">      </w:t>
      </w:r>
      <w:r>
        <w:rPr>
          <w:rFonts w:hint="eastAsia" w:ascii="宋体" w:hAnsi="宋体" w:eastAsia="宋体"/>
          <w:b/>
          <w:sz w:val="24"/>
          <w:lang w:val="en-US" w:eastAsia="zh-CN"/>
        </w:rPr>
        <w:t xml:space="preserve">                                            </w:t>
      </w:r>
      <w:r>
        <w:rPr>
          <w:rFonts w:hint="eastAsia" w:ascii="宋体" w:hAnsi="宋体" w:eastAsia="宋体"/>
          <w:b/>
          <w:sz w:val="24"/>
        </w:rPr>
        <w:t xml:space="preserve">  年   月   日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right="0"/>
        <w:jc w:val="both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u w:val="none"/>
          <w:shd w:val="clear" w:fill="FFFFFF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587" w:right="2098" w:bottom="1474" w:left="1984" w:header="851" w:footer="1134" w:gutter="0"/>
          <w:pgNumType w:fmt="numberInDash"/>
          <w:cols w:space="0" w:num="1"/>
          <w:rtlGutter w:val="0"/>
          <w:docGrid w:type="linesAndChars" w:linePitch="294" w:charSpace="-1839"/>
        </w:sect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right="0"/>
        <w:jc w:val="both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u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right="0"/>
        <w:jc w:val="both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u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right="0"/>
        <w:jc w:val="both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u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right="0"/>
        <w:jc w:val="both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u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right="0"/>
        <w:jc w:val="both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u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right="0"/>
        <w:jc w:val="both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u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right="0"/>
        <w:jc w:val="both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u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right="0"/>
        <w:jc w:val="both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u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right="0"/>
        <w:jc w:val="both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u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right="0"/>
        <w:jc w:val="both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u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right="0"/>
        <w:jc w:val="both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u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right="0"/>
        <w:jc w:val="both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u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right="0"/>
        <w:jc w:val="both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u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right="0"/>
        <w:jc w:val="both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u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right="0"/>
        <w:jc w:val="both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u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right="0"/>
        <w:jc w:val="both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u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right="0"/>
        <w:jc w:val="both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u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u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u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u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u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right="0"/>
        <w:jc w:val="both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u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ind w:firstLine="198" w:firstLineChars="98"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56159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8.95pt;height:0pt;width:442.2pt;z-index:251663360;mso-width-relative:page;mso-height-relative:page;" filled="f" stroked="t" coordsize="21600,21600" o:gfxdata="UEsDBAoAAAAAAIdO4kAAAAAAAAAAAAAAAAAEAAAAZHJzL1BLAwQUAAAACACHTuJATZAA+dYAAAAG&#10;AQAADwAAAGRycy9kb3ducmV2LnhtbE2PzU7DMBCE75V4B2srcWudVoWaEKcHUFWBuLRF4rqNlzg0&#10;Xqex+8PbY9QDHHdmNPNtsbi4VpyoD41nDZNxBoK48qbhWsP7djlSIEJENth6Jg3fFGBR3gwKzI0/&#10;85pOm1iLVMIhRw02xi6XMlSWHIax74iT9+l7hzGdfS1Nj+dU7lo5zbJ76bDhtGCxoydL1X5zdBrw&#10;ebWOH2r6Om9e7NvXdnlYWXXQ+nY4yR5BRLrEvzD84id0KBPTzh/ZBNFqSI9EDXfzBxDJVWo2A7G7&#10;CrIs5H/88gdQSwMEFAAAAAgAh07iQF5gmqb1AQAA5QMAAA4AAABkcnMvZTJvRG9jLnhtbK1TzY7T&#10;MBC+I/EOlu80adVdIGq6hy3LBUEl4AGmjpNY8p88btO+BC+AxA1OHLnzNrs8BmOn24Xl0gM5OGPP&#10;+Jv5vhkvrvZGs50MqJyt+XRSciatcI2yXc0/frh59oIzjGAb0M7Kmh8k8qvl0yeLwVdy5nqnGxkY&#10;gVisBl/zPkZfFQWKXhrAifPSkrN1wUCkbeiKJsBA6EYXs7K8LAYXGh+ckIh0uhqd/IgYzgF0bauE&#10;XDmxNdLGETVIDZEoYa888mWutm2liO/aFmVkuubENOaVkpC9SWuxXEDVBfC9EscS4JwSHnEyoCwl&#10;PUGtIALbBvUPlFEiOHRtnAhnipFIVoRYTMtH2rzvwcvMhaRGfxId/x+seLtbB6aams85s2Co4Xef&#10;f9x++vrr5xda775/Y/Mk0uCxothruw7HHfp1SIz3bTDpT1zYPgt7OAkr95EJOry4nF68nJPm4t5X&#10;PFz0AeNr6QxLRs21sokzVLB7g5GSUeh9SDrWlg00t7PnZcIDmsCWOk+m8cQCbZcvo9OquVFapysY&#10;us21DmwHaQrylzgR8F9hKcsKsB/jsmucj15C88o2LB486WPpWfBUg5ENZ1rSK0oWAUIVQelzIim1&#10;tlRBknUUMlkb1xyoG1sfVNeTFNNcZfJQ93O9x0lN4/XnPiM9vM7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2QAPnWAAAABgEAAA8AAAAAAAAAAQAgAAAAIgAAAGRycy9kb3ducmV2LnhtbFBLAQIU&#10;ABQAAAAIAIdO4kBeYJqm9QEAAOUDAAAOAAAAAAAAAAEAIAAAACUBAABkcnMvZTJvRG9jLnhtbFBL&#10;BQYAAAAABgAGAFkBAACM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61594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889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05pt;height:0pt;width:442.2pt;z-index:251662336;mso-width-relative:page;mso-height-relative:page;" filled="f" stroked="t" coordsize="21600,21600" o:gfxdata="UEsDBAoAAAAAAIdO4kAAAAAAAAAAAAAAAAAEAAAAZHJzL1BLAwQUAAAACACHTuJAdXnJBtMAAAAC&#10;AQAADwAAAGRycy9kb3ducmV2LnhtbE2PzU7DMBCE70i8g7VIXBB1iqoqCnGqUuCSAxJJxdmJt0lK&#10;vI5s94e3Z3OC4+ysZr7JN1c7ijP6MDhSsFwkIJBaZwbqFOzr98cURIiajB4doYIfDLApbm9ynRl3&#10;oU88V7ETHEIh0wr6GKdMytD2aHVYuAmJvYPzVkeWvpPG6wuH21E+JclaWj0QN/R6wl2P7Xd1sgqa&#10;t+16V5du/1F/NaV/KI/b6uVVqfu7ZfIMIuI1/j3DjM/oUDBT405kghgV8JA4XwV7abpagWhmKYtc&#10;/kcvfgFQSwMEFAAAAAgAh07iQFp8mYP1AQAA5AMAAA4AAABkcnMvZTJvRG9jLnhtbK1TvY4TMRDu&#10;kXgHyz3Z5EROuVU2V1w4GgSRgAeY2N6sJf/J42STl+AFkOigoqTnbbh7DMbeXA6OJgVbeMee8Tfz&#10;fTOeX++tYTsVUXvX8MlozJlywkvtNg3/+OH2xYwzTOAkGO9Uww8K+fXi+bN5H2p14TtvpIqMQBzW&#10;fWh4l1KoqwpFpyzgyAflyNn6aCHRNm4qGaEndGuqi/H4sup9lCF6oRDpdDk4+RExngPo21YLtfRi&#10;a5VLA2pUBhJRwk4H5ItSbdsqkd61LarETMOJaSorJSF7nddqMYd6EyF0WhxLgHNKeMLJgnaU9AS1&#10;hARsG/U/UFaL6NG3aSS8rQYiRRFiMRk/0eZ9B0EVLiQ1hpPo+P9gxdvdKjItGz7lzIGlht99/vHr&#10;09f7n19ovfv+jU2zSH3AmmJv3CoedxhWMTPet9HmP3Fh+yLs4SSs2icm6HB6OZlevSTNxYOverwY&#10;IqbXyluWjYYb7TJnqGH3BhMlo9CHkHxsHOsbPptdZTigAWyp8WTaQCTQbcpd9EbLW21MvoFxs74x&#10;ke0gD0H5MiXC/SssJ1kCdkNccQ3j0SmQr5xk6RBIHkevgucSrJKcGUWPKFsECHUCbc6JpNTGUQVZ&#10;1UHHbK29PFAztiHqTUdKTEqV2UPNL/UeBzVP15/7gvT4OB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V5yQbTAAAAAgEAAA8AAAAAAAAAAQAgAAAAIgAAAGRycy9kb3ducmV2LnhtbFBLAQIUABQA&#10;AAAIAIdO4kBafJmD9QEAAOQDAAAOAAAAAAAAAAEAIAAAACIBAABkcnMvZTJvRG9jLnhtbFBLBQYA&#10;AAAABgAGAFkBAACJBQAAAAA=&#10;">
                <v:fill on="f" focussize="0,0"/>
                <v:stroke weight="0.7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8.95pt;height:0pt;width:442.2pt;z-index:251661312;mso-width-relative:page;mso-height-relative:page;" filled="f" stroked="t" coordsize="21600,21600" o:gfxdata="UEsDBAoAAAAAAIdO4kAAAAAAAAAAAAAAAAAEAAAAZHJzL1BLAwQUAAAACACHTuJAJdLhatQAAAAG&#10;AQAADwAAAGRycy9kb3ducmV2LnhtbE2PzU7DMBCE70i8g7VIXCpqtxQIIU4PQG5cWkBct/GSRMTr&#10;NHZ/4OlZxAGOOzOa+bZYHn2v9jTGLrCF2dSAIq6D67ix8PJcXWSgYkJ22AcmC58UYVmenhSYu3Dg&#10;Fe3XqVFSwjFHC21KQ651rFvyGKdhIBbvPYwek5xjo92IByn3vZ4bc609diwLLQ5031L9sd55C7F6&#10;pW31Nakn5u2yCTTfPjw9orXnZzNzByrRMf2F4Qdf0KEUpk3YsYuqtyCPJAtXN7egxM2yxQLU5lfQ&#10;ZaH/45ffUEsDBBQAAAAIAIdO4kARc9N99QEAAOQDAAAOAAAAZHJzL2Uyb0RvYy54bWytU72OEzEQ&#10;7pF4B8s92SRHTtwqmysuHA2CSMADTGxv1pL/5HGyyUvwAkh0UFHS8zYcj8HYm8vB0aRgC+/YM/5m&#10;vm/G8+u9NWynImrvGj4ZjTlTTnip3abhH97fPnvBGSZwEox3quEHhfx68fTJvA+1mvrOG6kiIxCH&#10;dR8a3qUU6qpC0SkLOPJBOXK2PlpItI2bSkboCd2aajoeX1a9jzJELxQinS4HJz8ixnMAfdtqoZZe&#10;bK1yaUCNykAiStjpgHxRqm1bJdLbtkWVmGk4MU1lpSRkr/NaLeZQbyKETotjCXBOCY84WdCOkp6g&#10;lpCAbaP+B8pqET36No2Et9VApChCLCbjR9q86yCowoWkxnASHf8frHizW0WmZcMvOHNgqeF3n77/&#10;/Pjl14/PtN59+8ouskh9wJpib9wqHncYVjEz3rfR5j9xYfsi7OEkrNonJuhwdjmZXT0nzcW9r3q4&#10;GCKmV8pblo2GG+0yZ6hh9xoTJaPQ+5B8bBzrG341m84IDmgAW2o8mTYQCXSbche90fJWG5NvYNys&#10;b0xkO8hDUL5MiXD/CstJloDdEFdcw3h0CuRLJ1k6BJLH0avguQSrJGdG0SPKFgFCnUCbcyIptXFU&#10;QVZ10DFbay8P1IxtiHrTkRKTUmX2UPNLvcdBzdP1574gPTzO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l0uFq1AAAAAYBAAAPAAAAAAAAAAEAIAAAACIAAABkcnMvZG93bnJldi54bWxQSwECFAAU&#10;AAAACACHTuJAEXPTffUBAADk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瑞安市教育局办公室                        2022年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15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pgSz w:w="11906" w:h="16838"/>
      <w:pgMar w:top="2098" w:right="1474" w:bottom="1984" w:left="1587" w:header="851" w:footer="1587" w:gutter="0"/>
      <w:pgNumType w:fmt="numberInDash"/>
      <w:cols w:space="0" w:num="1"/>
      <w:rtlGutter w:val="0"/>
      <w:docGrid w:type="linesAndChars" w:linePitch="294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1"/>
  <w:drawingGridVerticalSpacing w:val="147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NDM0ZWQzNTk4YzQzZjU2ZjMxYzJmNDUyMjYwNmMifQ=="/>
  </w:docVars>
  <w:rsids>
    <w:rsidRoot w:val="4B1D6BBA"/>
    <w:rsid w:val="02492C7A"/>
    <w:rsid w:val="04CD7FA9"/>
    <w:rsid w:val="0BE1433A"/>
    <w:rsid w:val="10D16031"/>
    <w:rsid w:val="1D161D15"/>
    <w:rsid w:val="21E94179"/>
    <w:rsid w:val="2BDC2427"/>
    <w:rsid w:val="4267718F"/>
    <w:rsid w:val="48594C7C"/>
    <w:rsid w:val="4B1D6BBA"/>
    <w:rsid w:val="52306A4E"/>
    <w:rsid w:val="56D0796C"/>
    <w:rsid w:val="5D93666C"/>
    <w:rsid w:val="67F008C3"/>
    <w:rsid w:val="7186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2121</Words>
  <Characters>2174</Characters>
  <Lines>0</Lines>
  <Paragraphs>0</Paragraphs>
  <TotalTime>2</TotalTime>
  <ScaleCrop>false</ScaleCrop>
  <LinksUpToDate>false</LinksUpToDate>
  <CharactersWithSpaces>2322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2022-09-15T05:29:00Z</dcterms:created>
  <dc:creator>黑白</dc:creator>
  <cp:lastModifiedBy>Administrator</cp:lastModifiedBy>
  <dcterms:modified xsi:type="dcterms:W3CDTF">2022-09-19T09:13:07Z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BA6FD757F3AB47DD9741A90493D44ACB</vt:lpwstr>
  </property>
</Properties>
</file>