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7E" w:rsidRDefault="00AA0D7E" w:rsidP="002A497E">
      <w:pPr>
        <w:spacing w:line="300" w:lineRule="auto"/>
        <w:jc w:val="center"/>
        <w:rPr>
          <w:rStyle w:val="Strong"/>
          <w:rFonts w:ascii="创艺简标宋" w:eastAsia="创艺简标宋"/>
          <w:sz w:val="44"/>
          <w:szCs w:val="44"/>
        </w:rPr>
      </w:pPr>
      <w:r>
        <w:rPr>
          <w:rFonts w:ascii="创艺简标宋" w:eastAsia="创艺简标宋" w:cs="创艺简标宋" w:hint="eastAsia"/>
          <w:spacing w:val="15"/>
          <w:sz w:val="44"/>
          <w:szCs w:val="44"/>
        </w:rPr>
        <w:t>瑞安市工商联</w:t>
      </w:r>
      <w:r>
        <w:rPr>
          <w:rFonts w:ascii="创艺简标宋" w:eastAsia="创艺简标宋" w:cs="创艺简标宋"/>
          <w:spacing w:val="15"/>
          <w:sz w:val="44"/>
          <w:szCs w:val="44"/>
        </w:rPr>
        <w:t>2018</w:t>
      </w:r>
      <w:r>
        <w:rPr>
          <w:rFonts w:ascii="创艺简标宋" w:eastAsia="创艺简标宋" w:cs="创艺简标宋" w:hint="eastAsia"/>
          <w:spacing w:val="15"/>
          <w:sz w:val="44"/>
          <w:szCs w:val="44"/>
        </w:rPr>
        <w:t>年部门预算</w:t>
      </w:r>
    </w:p>
    <w:p w:rsidR="00AA0D7E" w:rsidRDefault="00AA0D7E" w:rsidP="00B83F34">
      <w:pPr>
        <w:spacing w:line="540" w:lineRule="exact"/>
        <w:ind w:firstLineChars="196" w:firstLine="31680"/>
        <w:rPr>
          <w:rStyle w:val="Strong"/>
          <w:color w:val="000000"/>
          <w:sz w:val="30"/>
          <w:szCs w:val="30"/>
        </w:rPr>
      </w:pPr>
    </w:p>
    <w:p w:rsidR="00AA0D7E" w:rsidRDefault="00AA0D7E" w:rsidP="00B83F34">
      <w:pPr>
        <w:spacing w:line="540" w:lineRule="exact"/>
        <w:ind w:firstLineChars="196" w:firstLine="31680"/>
        <w:rPr>
          <w:rStyle w:val="Strong"/>
          <w:rFonts w:ascii="黑体" w:eastAsia="黑体"/>
          <w:b w:val="0"/>
          <w:bCs w:val="0"/>
          <w:color w:val="000000"/>
          <w:sz w:val="32"/>
          <w:szCs w:val="32"/>
        </w:rPr>
      </w:pPr>
      <w:r>
        <w:rPr>
          <w:rStyle w:val="Strong"/>
          <w:rFonts w:ascii="黑体" w:eastAsia="黑体" w:cs="黑体" w:hint="eastAsia"/>
          <w:b w:val="0"/>
          <w:bCs w:val="0"/>
          <w:color w:val="000000"/>
          <w:sz w:val="32"/>
          <w:szCs w:val="32"/>
        </w:rPr>
        <w:t>一、瑞安市工商联概况</w:t>
      </w:r>
    </w:p>
    <w:p w:rsidR="00AA0D7E" w:rsidRDefault="00AA0D7E" w:rsidP="00B83F34">
      <w:pPr>
        <w:spacing w:line="540" w:lineRule="exact"/>
        <w:ind w:firstLineChars="196"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（一）主要职能</w:t>
      </w:r>
    </w:p>
    <w:p w:rsidR="00AA0D7E" w:rsidRPr="00B735A4" w:rsidRDefault="00AA0D7E" w:rsidP="00567AEF">
      <w:pPr>
        <w:widowControl/>
        <w:spacing w:before="75" w:after="75" w:line="360" w:lineRule="auto"/>
        <w:ind w:firstLine="465"/>
        <w:jc w:val="left"/>
        <w:rPr>
          <w:rFonts w:ascii="仿宋_GB2312" w:eastAsia="仿宋_GB2312" w:hAnsi="楷体"/>
          <w:kern w:val="0"/>
          <w:sz w:val="32"/>
          <w:szCs w:val="32"/>
        </w:rPr>
      </w:pPr>
      <w:r w:rsidRPr="00B735A4">
        <w:rPr>
          <w:rFonts w:ascii="仿宋_GB2312" w:eastAsia="仿宋_GB2312" w:hAnsi="楷体" w:cs="仿宋_GB2312"/>
          <w:kern w:val="0"/>
          <w:sz w:val="32"/>
          <w:szCs w:val="32"/>
        </w:rPr>
        <w:t>1.</w:t>
      </w:r>
      <w:r w:rsidRPr="00B735A4">
        <w:rPr>
          <w:rFonts w:ascii="仿宋_GB2312" w:eastAsia="仿宋_GB2312" w:hAnsi="楷体" w:cs="仿宋_GB2312" w:hint="eastAsia"/>
          <w:kern w:val="0"/>
          <w:sz w:val="32"/>
          <w:szCs w:val="32"/>
        </w:rPr>
        <w:t>加强和改进非公有制经济人士思想政治工作。</w:t>
      </w:r>
    </w:p>
    <w:p w:rsidR="00AA0D7E" w:rsidRPr="00B735A4" w:rsidRDefault="00AA0D7E" w:rsidP="00567AEF">
      <w:pPr>
        <w:widowControl/>
        <w:spacing w:before="75" w:after="75" w:line="360" w:lineRule="auto"/>
        <w:ind w:firstLine="480"/>
        <w:jc w:val="left"/>
        <w:rPr>
          <w:rFonts w:ascii="仿宋_GB2312" w:eastAsia="仿宋_GB2312" w:hAnsi="楷体"/>
          <w:kern w:val="0"/>
          <w:sz w:val="32"/>
          <w:szCs w:val="32"/>
        </w:rPr>
      </w:pPr>
      <w:r w:rsidRPr="00B735A4">
        <w:rPr>
          <w:rFonts w:ascii="仿宋_GB2312" w:eastAsia="仿宋_GB2312" w:hAnsi="楷体" w:cs="仿宋_GB2312"/>
          <w:kern w:val="0"/>
          <w:sz w:val="32"/>
          <w:szCs w:val="32"/>
        </w:rPr>
        <w:t>2.</w:t>
      </w:r>
      <w:r w:rsidRPr="00B735A4">
        <w:rPr>
          <w:rFonts w:ascii="仿宋_GB2312" w:eastAsia="仿宋_GB2312" w:hAnsi="楷体" w:cs="仿宋_GB2312" w:hint="eastAsia"/>
          <w:kern w:val="0"/>
          <w:sz w:val="32"/>
          <w:szCs w:val="32"/>
        </w:rPr>
        <w:t>参与政治协商，发挥民主监督作用，积极参政议政。</w:t>
      </w:r>
    </w:p>
    <w:p w:rsidR="00AA0D7E" w:rsidRPr="00B735A4" w:rsidRDefault="00AA0D7E" w:rsidP="00567AEF">
      <w:pPr>
        <w:widowControl/>
        <w:spacing w:before="75" w:after="75" w:line="360" w:lineRule="auto"/>
        <w:ind w:firstLine="465"/>
        <w:jc w:val="left"/>
        <w:rPr>
          <w:rFonts w:ascii="仿宋_GB2312" w:eastAsia="仿宋_GB2312" w:hAnsi="楷体"/>
          <w:kern w:val="0"/>
          <w:sz w:val="32"/>
          <w:szCs w:val="32"/>
        </w:rPr>
      </w:pPr>
      <w:r w:rsidRPr="00B735A4">
        <w:rPr>
          <w:rFonts w:ascii="仿宋_GB2312" w:eastAsia="仿宋_GB2312" w:hAnsi="楷体" w:cs="仿宋_GB2312"/>
          <w:kern w:val="0"/>
          <w:sz w:val="32"/>
          <w:szCs w:val="32"/>
        </w:rPr>
        <w:t>3.</w:t>
      </w:r>
      <w:r w:rsidRPr="00B735A4">
        <w:rPr>
          <w:rFonts w:ascii="仿宋_GB2312" w:eastAsia="仿宋_GB2312" w:hAnsi="楷体" w:cs="仿宋_GB2312" w:hint="eastAsia"/>
          <w:kern w:val="0"/>
          <w:sz w:val="32"/>
          <w:szCs w:val="32"/>
        </w:rPr>
        <w:t>协助政府管理和服务非公有制经济。</w:t>
      </w:r>
    </w:p>
    <w:p w:rsidR="00AA0D7E" w:rsidRPr="00B735A4" w:rsidRDefault="00AA0D7E" w:rsidP="00567AEF">
      <w:pPr>
        <w:widowControl/>
        <w:spacing w:before="75" w:after="75" w:line="360" w:lineRule="auto"/>
        <w:ind w:firstLine="480"/>
        <w:jc w:val="left"/>
        <w:rPr>
          <w:rFonts w:ascii="仿宋_GB2312" w:eastAsia="仿宋_GB2312" w:hAnsi="楷体"/>
          <w:kern w:val="0"/>
          <w:sz w:val="32"/>
          <w:szCs w:val="32"/>
        </w:rPr>
      </w:pPr>
      <w:r w:rsidRPr="00B735A4">
        <w:rPr>
          <w:rFonts w:ascii="仿宋_GB2312" w:eastAsia="仿宋_GB2312" w:hAnsi="楷体" w:cs="仿宋_GB2312"/>
          <w:kern w:val="0"/>
          <w:sz w:val="32"/>
          <w:szCs w:val="32"/>
        </w:rPr>
        <w:t>4.</w:t>
      </w:r>
      <w:r w:rsidRPr="00B735A4">
        <w:rPr>
          <w:rFonts w:ascii="仿宋_GB2312" w:eastAsia="仿宋_GB2312" w:hAnsi="楷体" w:cs="仿宋_GB2312" w:hint="eastAsia"/>
          <w:kern w:val="0"/>
          <w:sz w:val="32"/>
          <w:szCs w:val="32"/>
        </w:rPr>
        <w:t>促进行业协会商会改革发展。</w:t>
      </w:r>
    </w:p>
    <w:p w:rsidR="00AA0D7E" w:rsidRPr="00B735A4" w:rsidRDefault="00AA0D7E" w:rsidP="00567AEF">
      <w:pPr>
        <w:widowControl/>
        <w:spacing w:before="75" w:after="75" w:line="360" w:lineRule="auto"/>
        <w:ind w:firstLine="465"/>
        <w:jc w:val="left"/>
        <w:rPr>
          <w:rFonts w:ascii="仿宋_GB2312" w:eastAsia="仿宋_GB2312" w:hAnsi="楷体"/>
          <w:kern w:val="0"/>
          <w:sz w:val="32"/>
          <w:szCs w:val="32"/>
        </w:rPr>
      </w:pPr>
      <w:r w:rsidRPr="00B735A4">
        <w:rPr>
          <w:rFonts w:ascii="仿宋_GB2312" w:eastAsia="仿宋_GB2312" w:hAnsi="楷体" w:cs="仿宋_GB2312"/>
          <w:kern w:val="0"/>
          <w:sz w:val="32"/>
          <w:szCs w:val="32"/>
        </w:rPr>
        <w:t>5.</w:t>
      </w:r>
      <w:r w:rsidRPr="00B735A4">
        <w:rPr>
          <w:rFonts w:ascii="仿宋_GB2312" w:eastAsia="仿宋_GB2312" w:hAnsi="楷体" w:cs="仿宋_GB2312" w:hint="eastAsia"/>
          <w:kern w:val="0"/>
          <w:sz w:val="32"/>
          <w:szCs w:val="32"/>
        </w:rPr>
        <w:t>参与协调劳动关系，协同社会管理，促进社会和谐稳定。</w:t>
      </w:r>
    </w:p>
    <w:p w:rsidR="00AA0D7E" w:rsidRPr="00B735A4" w:rsidRDefault="00AA0D7E" w:rsidP="00567AEF">
      <w:pPr>
        <w:widowControl/>
        <w:spacing w:before="75" w:line="360" w:lineRule="auto"/>
        <w:ind w:firstLine="480"/>
        <w:jc w:val="left"/>
        <w:rPr>
          <w:rFonts w:ascii="仿宋_GB2312" w:eastAsia="仿宋_GB2312" w:hAnsi="楷体"/>
          <w:kern w:val="0"/>
          <w:sz w:val="32"/>
          <w:szCs w:val="32"/>
        </w:rPr>
      </w:pPr>
      <w:r w:rsidRPr="00B735A4">
        <w:rPr>
          <w:rFonts w:ascii="仿宋_GB2312" w:eastAsia="仿宋_GB2312" w:hAnsi="楷体" w:cs="仿宋_GB2312"/>
          <w:kern w:val="0"/>
          <w:sz w:val="32"/>
          <w:szCs w:val="32"/>
        </w:rPr>
        <w:t>6.</w:t>
      </w:r>
      <w:r w:rsidRPr="00B735A4">
        <w:rPr>
          <w:rFonts w:ascii="仿宋_GB2312" w:eastAsia="仿宋_GB2312" w:hAnsi="楷体" w:cs="仿宋_GB2312" w:hint="eastAsia"/>
          <w:kern w:val="0"/>
          <w:sz w:val="32"/>
          <w:szCs w:val="32"/>
        </w:rPr>
        <w:t>反映非公有制企业和非公有制经济人士利益诉求，维护其合法权益。参与经济纠纷的调解、仲裁。</w:t>
      </w:r>
    </w:p>
    <w:p w:rsidR="00AA0D7E" w:rsidRDefault="00AA0D7E" w:rsidP="00B83F34">
      <w:pPr>
        <w:spacing w:line="540" w:lineRule="exact"/>
        <w:ind w:firstLineChars="196" w:firstLine="31680"/>
        <w:rPr>
          <w:rFonts w:ascii="楷体_GB2312" w:eastAsia="楷体_GB2312" w:hAnsi="楷体_GB2312"/>
          <w:b/>
          <w:bCs/>
          <w:sz w:val="32"/>
          <w:szCs w:val="32"/>
        </w:rPr>
      </w:pPr>
      <w:r w:rsidRPr="00567AEF">
        <w:rPr>
          <w:rFonts w:ascii="楷体" w:eastAsia="楷体" w:hAnsi="楷体" w:cs="楷体" w:hint="eastAsia"/>
          <w:b/>
          <w:bCs/>
          <w:sz w:val="32"/>
          <w:szCs w:val="32"/>
        </w:rPr>
        <w:t>（二）部门预算单</w:t>
      </w:r>
      <w:r>
        <w:rPr>
          <w:rFonts w:ascii="楷体_GB2312" w:eastAsia="楷体_GB2312" w:hAnsi="楷体_GB2312" w:cs="楷体_GB2312" w:hint="eastAsia"/>
          <w:b/>
          <w:bCs/>
          <w:sz w:val="32"/>
          <w:szCs w:val="32"/>
        </w:rPr>
        <w:t>位构成</w:t>
      </w:r>
    </w:p>
    <w:p w:rsidR="00AA0D7E" w:rsidRDefault="00AA0D7E" w:rsidP="00B83F34">
      <w:pPr>
        <w:spacing w:line="540" w:lineRule="exact"/>
        <w:ind w:firstLineChars="196" w:firstLine="31680"/>
        <w:rPr>
          <w:rFonts w:ascii="仿宋_GB2312" w:eastAsia="仿宋_GB2312"/>
          <w:sz w:val="32"/>
          <w:szCs w:val="32"/>
        </w:rPr>
      </w:pPr>
      <w:r>
        <w:rPr>
          <w:rFonts w:ascii="仿宋_GB2312" w:eastAsia="仿宋_GB2312" w:cs="仿宋_GB2312" w:hint="eastAsia"/>
          <w:sz w:val="32"/>
          <w:szCs w:val="32"/>
        </w:rPr>
        <w:t>从预算单位构成看，市工商联部门预算包括：本级预算。</w:t>
      </w:r>
    </w:p>
    <w:p w:rsidR="00AA0D7E" w:rsidRDefault="00AA0D7E" w:rsidP="00B83F34">
      <w:pPr>
        <w:numPr>
          <w:ilvl w:val="0"/>
          <w:numId w:val="1"/>
        </w:numPr>
        <w:spacing w:line="540" w:lineRule="exact"/>
        <w:ind w:firstLineChars="196" w:firstLine="31680"/>
        <w:rPr>
          <w:rFonts w:ascii="楷体_GB2312" w:eastAsia="楷体_GB2312" w:hAnsi="楷体_GB2312"/>
          <w:b/>
          <w:bCs/>
          <w:color w:val="000000"/>
          <w:sz w:val="32"/>
          <w:szCs w:val="32"/>
        </w:rPr>
      </w:pPr>
      <w:r>
        <w:rPr>
          <w:rStyle w:val="Strong"/>
          <w:rFonts w:ascii="黑体" w:eastAsia="黑体" w:cs="黑体" w:hint="eastAsia"/>
          <w:b w:val="0"/>
          <w:bCs w:val="0"/>
          <w:color w:val="000000"/>
          <w:sz w:val="32"/>
          <w:szCs w:val="32"/>
        </w:rPr>
        <w:t>市工商联</w:t>
      </w:r>
      <w:r>
        <w:rPr>
          <w:rStyle w:val="Strong"/>
          <w:rFonts w:ascii="黑体" w:eastAsia="黑体" w:cs="黑体"/>
          <w:b w:val="0"/>
          <w:bCs w:val="0"/>
          <w:color w:val="000000"/>
          <w:sz w:val="32"/>
          <w:szCs w:val="32"/>
        </w:rPr>
        <w:t>2018</w:t>
      </w:r>
      <w:r>
        <w:rPr>
          <w:rStyle w:val="Strong"/>
          <w:rFonts w:ascii="黑体" w:eastAsia="黑体" w:cs="黑体" w:hint="eastAsia"/>
          <w:b w:val="0"/>
          <w:bCs w:val="0"/>
          <w:color w:val="000000"/>
          <w:sz w:val="32"/>
          <w:szCs w:val="32"/>
        </w:rPr>
        <w:t>年部门预算安排情况说明</w:t>
      </w:r>
      <w:r>
        <w:rPr>
          <w:color w:val="000000"/>
          <w:sz w:val="32"/>
          <w:szCs w:val="32"/>
        </w:rPr>
        <w:br/>
      </w:r>
      <w:r>
        <w:rPr>
          <w:rFonts w:ascii="仿宋_GB2312" w:eastAsia="仿宋_GB2312" w:cs="仿宋_GB2312" w:hint="eastAsia"/>
          <w:color w:val="000000"/>
          <w:sz w:val="30"/>
          <w:szCs w:val="30"/>
        </w:rPr>
        <w:t xml:space="preserve">　　</w:t>
      </w:r>
      <w:r>
        <w:rPr>
          <w:rFonts w:ascii="楷体_GB2312" w:eastAsia="楷体_GB2312" w:hAnsi="楷体_GB2312" w:cs="楷体_GB2312" w:hint="eastAsia"/>
          <w:b/>
          <w:bCs/>
          <w:color w:val="000000"/>
          <w:sz w:val="32"/>
          <w:szCs w:val="32"/>
        </w:rPr>
        <w:t>（一）关于</w:t>
      </w:r>
      <w:r>
        <w:rPr>
          <w:rStyle w:val="Strong"/>
          <w:rFonts w:ascii="楷体_GB2312" w:eastAsia="楷体_GB2312" w:hAnsi="楷体_GB2312" w:cs="楷体_GB2312" w:hint="eastAsia"/>
          <w:b w:val="0"/>
          <w:bCs w:val="0"/>
          <w:color w:val="000000"/>
          <w:sz w:val="32"/>
          <w:szCs w:val="32"/>
        </w:rPr>
        <w:t>市工商联</w:t>
      </w:r>
      <w:r>
        <w:rPr>
          <w:rStyle w:val="Strong"/>
          <w:rFonts w:ascii="楷体_GB2312" w:eastAsia="楷体_GB2312" w:hAnsi="楷体_GB2312" w:cs="楷体_GB2312"/>
          <w:b w:val="0"/>
          <w:bCs w:val="0"/>
          <w:color w:val="000000"/>
          <w:sz w:val="32"/>
          <w:szCs w:val="32"/>
        </w:rPr>
        <w:t>2018</w:t>
      </w:r>
      <w:r>
        <w:rPr>
          <w:rStyle w:val="Strong"/>
          <w:rFonts w:ascii="楷体_GB2312" w:eastAsia="楷体_GB2312" w:hAnsi="楷体_GB2312" w:cs="楷体_GB2312" w:hint="eastAsia"/>
          <w:b w:val="0"/>
          <w:bCs w:val="0"/>
          <w:color w:val="000000"/>
          <w:sz w:val="32"/>
          <w:szCs w:val="32"/>
        </w:rPr>
        <w:t>年收支预算情况的总体说明</w:t>
      </w:r>
    </w:p>
    <w:p w:rsidR="00AA0D7E" w:rsidRPr="00B735A4" w:rsidRDefault="00AA0D7E" w:rsidP="000962C4">
      <w:pPr>
        <w:rPr>
          <w:rFonts w:ascii="仿宋_GB2312" w:eastAsia="仿宋_GB2312" w:hAnsi="宋体"/>
          <w:sz w:val="32"/>
          <w:szCs w:val="32"/>
        </w:rPr>
      </w:pPr>
      <w:r>
        <w:rPr>
          <w:rFonts w:ascii="楷体_GB2312" w:eastAsia="楷体_GB2312" w:hAnsi="楷体_GB2312" w:cs="楷体_GB2312"/>
          <w:b/>
          <w:bCs/>
          <w:color w:val="000000"/>
          <w:sz w:val="32"/>
          <w:szCs w:val="32"/>
        </w:rPr>
        <w:t xml:space="preserve">   </w:t>
      </w:r>
      <w:r w:rsidRPr="00B735A4">
        <w:rPr>
          <w:rFonts w:ascii="仿宋_GB2312" w:eastAsia="仿宋_GB2312" w:cs="仿宋_GB2312"/>
          <w:color w:val="000000"/>
          <w:sz w:val="32"/>
          <w:szCs w:val="32"/>
        </w:rPr>
        <w:t xml:space="preserve"> </w:t>
      </w:r>
      <w:r w:rsidRPr="00B735A4">
        <w:rPr>
          <w:rFonts w:ascii="仿宋_GB2312" w:eastAsia="仿宋_GB2312" w:cs="仿宋_GB2312" w:hint="eastAsia"/>
          <w:color w:val="000000"/>
          <w:sz w:val="32"/>
          <w:szCs w:val="32"/>
        </w:rPr>
        <w:t>按照</w:t>
      </w:r>
      <w:r w:rsidRPr="00B735A4">
        <w:rPr>
          <w:rFonts w:ascii="仿宋_GB2312" w:eastAsia="仿宋_GB2312" w:cs="仿宋_GB2312" w:hint="eastAsia"/>
          <w:sz w:val="32"/>
          <w:szCs w:val="32"/>
        </w:rPr>
        <w:t>综合预算的原则，</w:t>
      </w:r>
      <w:r w:rsidRPr="00B735A4">
        <w:rPr>
          <w:rFonts w:ascii="仿宋_GB2312" w:eastAsia="仿宋_GB2312" w:cs="仿宋_GB2312" w:hint="eastAsia"/>
          <w:color w:val="000000"/>
          <w:sz w:val="32"/>
          <w:szCs w:val="32"/>
        </w:rPr>
        <w:t>市工商联所有收入和支出均纳入部门预算管理。收入包括：一般公共预算拨款收入；支出包括：一般公共服务支出、社会保障和就业支出、</w:t>
      </w:r>
      <w:r w:rsidRPr="00B735A4">
        <w:rPr>
          <w:rFonts w:ascii="仿宋_GB2312" w:eastAsia="仿宋_GB2312" w:cs="仿宋_GB2312" w:hint="eastAsia"/>
          <w:sz w:val="32"/>
          <w:szCs w:val="32"/>
        </w:rPr>
        <w:t>资源勘探信息等支出、住房保障支出</w:t>
      </w:r>
      <w:r w:rsidRPr="00B735A4">
        <w:rPr>
          <w:rFonts w:ascii="仿宋_GB2312" w:eastAsia="仿宋_GB2312" w:cs="仿宋_GB2312" w:hint="eastAsia"/>
          <w:color w:val="000000"/>
          <w:sz w:val="32"/>
          <w:szCs w:val="32"/>
        </w:rPr>
        <w:t>。市工商联</w:t>
      </w:r>
      <w:r w:rsidRPr="00B735A4">
        <w:rPr>
          <w:rFonts w:ascii="仿宋_GB2312" w:eastAsia="仿宋_GB2312" w:cs="仿宋_GB2312"/>
          <w:color w:val="000000"/>
          <w:sz w:val="32"/>
          <w:szCs w:val="32"/>
        </w:rPr>
        <w:t>2018</w:t>
      </w:r>
      <w:r w:rsidRPr="00B735A4">
        <w:rPr>
          <w:rFonts w:ascii="仿宋_GB2312" w:eastAsia="仿宋_GB2312" w:cs="仿宋_GB2312" w:hint="eastAsia"/>
          <w:color w:val="000000"/>
          <w:sz w:val="32"/>
          <w:szCs w:val="32"/>
        </w:rPr>
        <w:t>年收支总预算</w:t>
      </w:r>
      <w:r w:rsidRPr="00B735A4">
        <w:rPr>
          <w:rFonts w:ascii="仿宋_GB2312" w:eastAsia="仿宋_GB2312" w:cs="仿宋_GB2312"/>
          <w:color w:val="000000"/>
          <w:sz w:val="32"/>
          <w:szCs w:val="32"/>
        </w:rPr>
        <w:t>329.56</w:t>
      </w:r>
      <w:r w:rsidRPr="00B735A4">
        <w:rPr>
          <w:rFonts w:ascii="仿宋_GB2312" w:eastAsia="仿宋_GB2312" w:cs="仿宋_GB2312" w:hint="eastAsia"/>
          <w:color w:val="000000"/>
          <w:sz w:val="32"/>
          <w:szCs w:val="32"/>
        </w:rPr>
        <w:t>万元。</w:t>
      </w:r>
    </w:p>
    <w:p w:rsidR="00AA0D7E" w:rsidRDefault="00AA0D7E" w:rsidP="002A497E">
      <w:pPr>
        <w:spacing w:line="540" w:lineRule="exact"/>
        <w:ind w:firstLine="642"/>
        <w:rPr>
          <w:rFonts w:ascii="楷体_GB2312" w:eastAsia="楷体_GB2312" w:hAnsi="楷体_GB2312"/>
          <w:b/>
          <w:bCs/>
          <w:color w:val="000000"/>
          <w:sz w:val="32"/>
          <w:szCs w:val="32"/>
        </w:rPr>
      </w:pPr>
      <w:r>
        <w:rPr>
          <w:rFonts w:ascii="楷体_GB2312" w:eastAsia="楷体_GB2312" w:hAnsi="楷体_GB2312" w:cs="楷体_GB2312" w:hint="eastAsia"/>
          <w:b/>
          <w:bCs/>
          <w:color w:val="000000"/>
          <w:sz w:val="32"/>
          <w:szCs w:val="32"/>
        </w:rPr>
        <w:t>（二）关于市工商联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年收入预算情况说明</w:t>
      </w:r>
    </w:p>
    <w:p w:rsidR="00AA0D7E" w:rsidRDefault="00AA0D7E" w:rsidP="002A497E">
      <w:pPr>
        <w:spacing w:line="5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年收入预算</w:t>
      </w:r>
      <w:r>
        <w:rPr>
          <w:rFonts w:ascii="仿宋_GB2312" w:eastAsia="仿宋_GB2312" w:cs="仿宋_GB2312"/>
          <w:color w:val="000000"/>
          <w:sz w:val="32"/>
          <w:szCs w:val="32"/>
        </w:rPr>
        <w:t>329.56</w:t>
      </w:r>
      <w:r>
        <w:rPr>
          <w:rFonts w:ascii="仿宋_GB2312" w:eastAsia="仿宋_GB2312" w:cs="仿宋_GB2312" w:hint="eastAsia"/>
          <w:color w:val="000000"/>
          <w:sz w:val="32"/>
          <w:szCs w:val="32"/>
        </w:rPr>
        <w:t>万元，其中：一般公共预算拨款收入</w:t>
      </w:r>
      <w:r>
        <w:rPr>
          <w:rFonts w:ascii="仿宋_GB2312" w:eastAsia="仿宋_GB2312" w:cs="仿宋_GB2312"/>
          <w:color w:val="000000"/>
          <w:sz w:val="32"/>
          <w:szCs w:val="32"/>
        </w:rPr>
        <w:t>329.56</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100 %</w:t>
      </w:r>
      <w:r>
        <w:rPr>
          <w:rFonts w:ascii="仿宋_GB2312" w:eastAsia="仿宋_GB2312" w:cs="仿宋_GB2312" w:hint="eastAsia"/>
          <w:color w:val="000000"/>
          <w:sz w:val="32"/>
          <w:szCs w:val="32"/>
        </w:rPr>
        <w:t>；政府性基金收入</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；专户资金</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；上年结转</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w:t>
      </w:r>
      <w:r>
        <w:rPr>
          <w:rFonts w:ascii="仿宋_GB2312" w:eastAsia="仿宋_GB2312"/>
          <w:color w:val="000000"/>
          <w:sz w:val="32"/>
          <w:szCs w:val="32"/>
        </w:rPr>
        <w:br/>
      </w:r>
      <w:r>
        <w:rPr>
          <w:rFonts w:ascii="楷体_GB2312" w:eastAsia="楷体_GB2312" w:hAnsi="楷体_GB2312" w:cs="楷体_GB2312" w:hint="eastAsia"/>
          <w:b/>
          <w:bCs/>
          <w:color w:val="000000"/>
          <w:sz w:val="32"/>
          <w:szCs w:val="32"/>
        </w:rPr>
        <w:t xml:space="preserve">　　（三）关于市工商联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年支出预算情况说明</w:t>
      </w:r>
      <w:r>
        <w:rPr>
          <w:rFonts w:ascii="仿宋_GB2312" w:eastAsia="仿宋_GB2312"/>
          <w:color w:val="000000"/>
          <w:sz w:val="32"/>
          <w:szCs w:val="32"/>
        </w:rPr>
        <w:br/>
      </w:r>
      <w:r>
        <w:rPr>
          <w:rFonts w:ascii="仿宋_GB2312" w:eastAsia="仿宋_GB2312" w:cs="仿宋_GB2312" w:hint="eastAsia"/>
          <w:color w:val="000000"/>
          <w:sz w:val="32"/>
          <w:szCs w:val="32"/>
        </w:rPr>
        <w:t xml:space="preserve">　　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年支出预算</w:t>
      </w:r>
      <w:r>
        <w:rPr>
          <w:rFonts w:ascii="仿宋_GB2312" w:eastAsia="仿宋_GB2312" w:cs="仿宋_GB2312"/>
          <w:color w:val="000000"/>
          <w:sz w:val="32"/>
          <w:szCs w:val="32"/>
        </w:rPr>
        <w:t xml:space="preserve"> 329.56 </w:t>
      </w:r>
      <w:r>
        <w:rPr>
          <w:rFonts w:ascii="仿宋_GB2312" w:eastAsia="仿宋_GB2312" w:cs="仿宋_GB2312" w:hint="eastAsia"/>
          <w:color w:val="000000"/>
          <w:sz w:val="32"/>
          <w:szCs w:val="32"/>
        </w:rPr>
        <w:t>万元。</w:t>
      </w:r>
    </w:p>
    <w:p w:rsidR="00AA0D7E" w:rsidRDefault="00AA0D7E" w:rsidP="00BA4AD7">
      <w:pPr>
        <w:spacing w:line="540" w:lineRule="exact"/>
        <w:ind w:firstLine="630"/>
        <w:rPr>
          <w:rFonts w:ascii="仿宋_GB2312" w:eastAsia="仿宋_GB2312"/>
          <w:color w:val="000000"/>
          <w:sz w:val="32"/>
          <w:szCs w:val="32"/>
        </w:rPr>
      </w:pPr>
      <w:r>
        <w:rPr>
          <w:rFonts w:ascii="仿宋_GB2312" w:eastAsia="仿宋_GB2312" w:cs="仿宋_GB2312"/>
          <w:color w:val="000000"/>
          <w:sz w:val="32"/>
          <w:szCs w:val="32"/>
        </w:rPr>
        <w:t>1.</w:t>
      </w:r>
      <w:r>
        <w:rPr>
          <w:rFonts w:ascii="仿宋_GB2312" w:eastAsia="仿宋_GB2312" w:cs="仿宋_GB2312" w:hint="eastAsia"/>
          <w:color w:val="000000"/>
          <w:sz w:val="32"/>
          <w:szCs w:val="32"/>
        </w:rPr>
        <w:t>按支出功能分类，包括一般公共服务支出</w:t>
      </w:r>
      <w:r>
        <w:rPr>
          <w:rFonts w:ascii="仿宋_GB2312" w:eastAsia="仿宋_GB2312" w:cs="仿宋_GB2312"/>
          <w:color w:val="000000"/>
          <w:sz w:val="32"/>
          <w:szCs w:val="32"/>
        </w:rPr>
        <w:t xml:space="preserve"> 251.13  </w:t>
      </w:r>
      <w:r>
        <w:rPr>
          <w:rFonts w:ascii="仿宋_GB2312" w:eastAsia="仿宋_GB2312" w:cs="仿宋_GB2312" w:hint="eastAsia"/>
          <w:color w:val="000000"/>
          <w:sz w:val="32"/>
          <w:szCs w:val="32"/>
        </w:rPr>
        <w:t>万元、</w:t>
      </w:r>
      <w:r w:rsidRPr="00B735A4">
        <w:rPr>
          <w:rFonts w:ascii="仿宋_GB2312" w:eastAsia="仿宋_GB2312" w:cs="仿宋_GB2312" w:hint="eastAsia"/>
          <w:color w:val="000000"/>
          <w:sz w:val="32"/>
          <w:szCs w:val="32"/>
        </w:rPr>
        <w:t>社会保障和就业支出</w:t>
      </w:r>
      <w:r>
        <w:rPr>
          <w:rFonts w:ascii="仿宋_GB2312" w:eastAsia="仿宋_GB2312" w:cs="仿宋_GB2312"/>
          <w:color w:val="000000"/>
          <w:sz w:val="32"/>
          <w:szCs w:val="32"/>
        </w:rPr>
        <w:t>34.05</w:t>
      </w:r>
      <w:r>
        <w:rPr>
          <w:rFonts w:ascii="仿宋_GB2312" w:eastAsia="仿宋_GB2312" w:cs="仿宋_GB2312" w:hint="eastAsia"/>
          <w:color w:val="000000"/>
          <w:sz w:val="32"/>
          <w:szCs w:val="32"/>
        </w:rPr>
        <w:t>万元</w:t>
      </w:r>
      <w:r w:rsidRPr="00B735A4">
        <w:rPr>
          <w:rFonts w:ascii="仿宋_GB2312" w:eastAsia="仿宋_GB2312" w:cs="仿宋_GB2312" w:hint="eastAsia"/>
          <w:color w:val="000000"/>
          <w:sz w:val="32"/>
          <w:szCs w:val="32"/>
        </w:rPr>
        <w:t>、</w:t>
      </w:r>
      <w:r w:rsidRPr="00B735A4">
        <w:rPr>
          <w:rFonts w:ascii="仿宋_GB2312" w:eastAsia="仿宋_GB2312" w:cs="仿宋_GB2312" w:hint="eastAsia"/>
          <w:sz w:val="32"/>
          <w:szCs w:val="32"/>
        </w:rPr>
        <w:t>资源勘探信息等支出</w:t>
      </w:r>
      <w:r>
        <w:rPr>
          <w:rFonts w:ascii="仿宋_GB2312" w:eastAsia="仿宋_GB2312" w:cs="仿宋_GB2312"/>
          <w:sz w:val="32"/>
          <w:szCs w:val="32"/>
        </w:rPr>
        <w:t>30</w:t>
      </w:r>
      <w:r>
        <w:rPr>
          <w:rFonts w:ascii="仿宋_GB2312" w:eastAsia="仿宋_GB2312" w:cs="仿宋_GB2312" w:hint="eastAsia"/>
          <w:sz w:val="32"/>
          <w:szCs w:val="32"/>
        </w:rPr>
        <w:t>万元</w:t>
      </w:r>
      <w:r w:rsidRPr="00B735A4">
        <w:rPr>
          <w:rFonts w:ascii="仿宋_GB2312" w:eastAsia="仿宋_GB2312" w:cs="仿宋_GB2312" w:hint="eastAsia"/>
          <w:sz w:val="32"/>
          <w:szCs w:val="32"/>
        </w:rPr>
        <w:t>、住房保障支出</w:t>
      </w:r>
      <w:r>
        <w:rPr>
          <w:rFonts w:ascii="仿宋_GB2312" w:eastAsia="仿宋_GB2312" w:cs="仿宋_GB2312"/>
          <w:color w:val="000000"/>
          <w:sz w:val="32"/>
          <w:szCs w:val="32"/>
        </w:rPr>
        <w:t>14.38</w:t>
      </w:r>
      <w:r>
        <w:rPr>
          <w:rFonts w:ascii="仿宋_GB2312" w:eastAsia="仿宋_GB2312" w:cs="仿宋_GB2312" w:hint="eastAsia"/>
          <w:color w:val="000000"/>
          <w:sz w:val="32"/>
          <w:szCs w:val="32"/>
        </w:rPr>
        <w:t>万元。</w:t>
      </w:r>
    </w:p>
    <w:p w:rsidR="00AA0D7E" w:rsidRDefault="00AA0D7E" w:rsidP="002A497E">
      <w:pPr>
        <w:spacing w:line="540" w:lineRule="exact"/>
        <w:ind w:firstLine="630"/>
        <w:rPr>
          <w:rFonts w:ascii="仿宋_GB2312" w:eastAsia="仿宋_GB2312"/>
          <w:color w:val="000000"/>
          <w:sz w:val="32"/>
          <w:szCs w:val="32"/>
        </w:rPr>
      </w:pPr>
      <w:r>
        <w:rPr>
          <w:rFonts w:ascii="仿宋_GB2312" w:eastAsia="仿宋_GB2312" w:cs="仿宋_GB2312"/>
          <w:color w:val="000000"/>
          <w:sz w:val="32"/>
          <w:szCs w:val="32"/>
        </w:rPr>
        <w:t>2.</w:t>
      </w:r>
      <w:r>
        <w:rPr>
          <w:rFonts w:ascii="仿宋_GB2312" w:eastAsia="仿宋_GB2312" w:cs="仿宋_GB2312" w:hint="eastAsia"/>
          <w:color w:val="000000"/>
          <w:sz w:val="32"/>
          <w:szCs w:val="32"/>
        </w:rPr>
        <w:t>按支出用途分类，包括人员支出</w:t>
      </w:r>
      <w:r>
        <w:rPr>
          <w:rFonts w:ascii="仿宋_GB2312" w:eastAsia="仿宋_GB2312" w:cs="仿宋_GB2312"/>
          <w:color w:val="000000"/>
          <w:sz w:val="32"/>
          <w:szCs w:val="32"/>
        </w:rPr>
        <w:t xml:space="preserve"> 189.69 </w:t>
      </w:r>
      <w:r>
        <w:rPr>
          <w:rFonts w:ascii="仿宋_GB2312" w:eastAsia="仿宋_GB2312" w:cs="仿宋_GB2312" w:hint="eastAsia"/>
          <w:color w:val="000000"/>
          <w:sz w:val="32"/>
          <w:szCs w:val="32"/>
        </w:rPr>
        <w:t>万元，日常公用支出</w:t>
      </w:r>
      <w:r>
        <w:rPr>
          <w:rFonts w:ascii="仿宋_GB2312" w:eastAsia="仿宋_GB2312" w:cs="仿宋_GB2312"/>
          <w:color w:val="000000"/>
          <w:sz w:val="32"/>
          <w:szCs w:val="32"/>
        </w:rPr>
        <w:t>40.07</w:t>
      </w:r>
      <w:r>
        <w:rPr>
          <w:rFonts w:ascii="仿宋_GB2312" w:eastAsia="仿宋_GB2312" w:cs="仿宋_GB2312" w:hint="eastAsia"/>
          <w:color w:val="000000"/>
          <w:sz w:val="32"/>
          <w:szCs w:val="32"/>
        </w:rPr>
        <w:t>万元，项目支出</w:t>
      </w:r>
      <w:r>
        <w:rPr>
          <w:rFonts w:ascii="仿宋_GB2312" w:eastAsia="仿宋_GB2312" w:cs="仿宋_GB2312"/>
          <w:color w:val="000000"/>
          <w:sz w:val="32"/>
          <w:szCs w:val="32"/>
        </w:rPr>
        <w:t xml:space="preserve"> 99.8</w:t>
      </w:r>
      <w:r>
        <w:rPr>
          <w:rFonts w:ascii="仿宋_GB2312" w:eastAsia="仿宋_GB2312" w:cs="仿宋_GB2312" w:hint="eastAsia"/>
          <w:color w:val="000000"/>
          <w:sz w:val="32"/>
          <w:szCs w:val="32"/>
        </w:rPr>
        <w:t>万元。</w:t>
      </w:r>
    </w:p>
    <w:p w:rsidR="00AA0D7E" w:rsidRDefault="00AA0D7E" w:rsidP="00B83F34">
      <w:pPr>
        <w:spacing w:line="540" w:lineRule="exact"/>
        <w:ind w:firstLineChars="196" w:firstLine="31680"/>
        <w:rPr>
          <w:rFonts w:ascii="楷体_GB2312" w:eastAsia="楷体_GB2312" w:hAnsi="楷体_GB2312"/>
          <w:b/>
          <w:bCs/>
          <w:color w:val="000000"/>
          <w:sz w:val="32"/>
          <w:szCs w:val="32"/>
        </w:rPr>
      </w:pPr>
      <w:r>
        <w:rPr>
          <w:rFonts w:ascii="楷体_GB2312" w:eastAsia="楷体_GB2312" w:hAnsi="楷体_GB2312" w:cs="楷体_GB2312" w:hint="eastAsia"/>
          <w:b/>
          <w:bCs/>
          <w:color w:val="000000"/>
          <w:sz w:val="32"/>
          <w:szCs w:val="32"/>
        </w:rPr>
        <w:t>（四）关于市工商联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年财政拨款收支预算情况的总体说明</w:t>
      </w:r>
    </w:p>
    <w:p w:rsidR="00AA0D7E" w:rsidRDefault="00AA0D7E" w:rsidP="003E0692">
      <w:pPr>
        <w:spacing w:line="540" w:lineRule="exact"/>
        <w:ind w:firstLine="640"/>
        <w:rPr>
          <w:rFonts w:ascii="仿宋_GB2312" w:eastAsia="仿宋_GB2312"/>
          <w:color w:val="000000"/>
          <w:sz w:val="32"/>
          <w:szCs w:val="32"/>
        </w:rPr>
      </w:pPr>
      <w:r>
        <w:rPr>
          <w:rFonts w:ascii="仿宋_GB2312" w:eastAsia="仿宋_GB2312" w:cs="仿宋_GB2312" w:hint="eastAsia"/>
          <w:color w:val="000000"/>
          <w:sz w:val="32"/>
          <w:szCs w:val="32"/>
        </w:rPr>
        <w:t>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年财政拨款收支总预算</w:t>
      </w:r>
      <w:r>
        <w:rPr>
          <w:rFonts w:ascii="仿宋_GB2312" w:eastAsia="仿宋_GB2312" w:cs="仿宋_GB2312"/>
          <w:color w:val="000000"/>
          <w:sz w:val="32"/>
          <w:szCs w:val="32"/>
        </w:rPr>
        <w:t xml:space="preserve"> 329.56</w:t>
      </w:r>
      <w:r>
        <w:rPr>
          <w:rFonts w:ascii="仿宋_GB2312" w:eastAsia="仿宋_GB2312" w:cs="仿宋_GB2312" w:hint="eastAsia"/>
          <w:color w:val="000000"/>
          <w:sz w:val="32"/>
          <w:szCs w:val="32"/>
        </w:rPr>
        <w:t>万元。包括：一般公共预算拨款收入</w:t>
      </w:r>
      <w:r>
        <w:rPr>
          <w:rFonts w:ascii="仿宋_GB2312" w:eastAsia="仿宋_GB2312" w:cs="仿宋_GB2312"/>
          <w:color w:val="000000"/>
          <w:sz w:val="32"/>
          <w:szCs w:val="32"/>
        </w:rPr>
        <w:t xml:space="preserve"> 329.56 </w:t>
      </w:r>
      <w:r>
        <w:rPr>
          <w:rFonts w:ascii="仿宋_GB2312" w:eastAsia="仿宋_GB2312" w:cs="仿宋_GB2312" w:hint="eastAsia"/>
          <w:color w:val="000000"/>
          <w:sz w:val="32"/>
          <w:szCs w:val="32"/>
        </w:rPr>
        <w:t>万元、政府性基金收入</w:t>
      </w:r>
      <w:r>
        <w:rPr>
          <w:rFonts w:ascii="仿宋_GB2312" w:eastAsia="仿宋_GB2312" w:cs="仿宋_GB2312"/>
          <w:color w:val="000000"/>
          <w:sz w:val="32"/>
          <w:szCs w:val="32"/>
        </w:rPr>
        <w:t xml:space="preserve">  0</w:t>
      </w:r>
      <w:r>
        <w:rPr>
          <w:rFonts w:ascii="仿宋_GB2312" w:eastAsia="仿宋_GB2312" w:cs="仿宋_GB2312" w:hint="eastAsia"/>
          <w:color w:val="000000"/>
          <w:sz w:val="32"/>
          <w:szCs w:val="32"/>
        </w:rPr>
        <w:t>万元、上年结转</w:t>
      </w:r>
      <w:r>
        <w:rPr>
          <w:rFonts w:ascii="仿宋_GB2312" w:eastAsia="仿宋_GB2312" w:cs="仿宋_GB2312"/>
          <w:color w:val="000000"/>
          <w:sz w:val="32"/>
          <w:szCs w:val="32"/>
        </w:rPr>
        <w:t xml:space="preserve"> 0 </w:t>
      </w:r>
      <w:r>
        <w:rPr>
          <w:rFonts w:ascii="仿宋_GB2312" w:eastAsia="仿宋_GB2312" w:cs="仿宋_GB2312" w:hint="eastAsia"/>
          <w:color w:val="000000"/>
          <w:sz w:val="32"/>
          <w:szCs w:val="32"/>
        </w:rPr>
        <w:t>万元；支出包括：一般公共服务支出</w:t>
      </w:r>
      <w:r>
        <w:rPr>
          <w:rFonts w:ascii="仿宋_GB2312" w:eastAsia="仿宋_GB2312" w:cs="仿宋_GB2312"/>
          <w:color w:val="000000"/>
          <w:sz w:val="32"/>
          <w:szCs w:val="32"/>
        </w:rPr>
        <w:t xml:space="preserve"> 251.13 </w:t>
      </w:r>
      <w:r>
        <w:rPr>
          <w:rFonts w:ascii="仿宋_GB2312" w:eastAsia="仿宋_GB2312" w:cs="仿宋_GB2312" w:hint="eastAsia"/>
          <w:color w:val="000000"/>
          <w:sz w:val="32"/>
          <w:szCs w:val="32"/>
        </w:rPr>
        <w:t>万元、</w:t>
      </w:r>
      <w:r w:rsidRPr="00B735A4">
        <w:rPr>
          <w:rFonts w:ascii="仿宋_GB2312" w:eastAsia="仿宋_GB2312" w:cs="仿宋_GB2312" w:hint="eastAsia"/>
          <w:color w:val="000000"/>
          <w:sz w:val="32"/>
          <w:szCs w:val="32"/>
        </w:rPr>
        <w:t>社会保障和就业支出</w:t>
      </w:r>
      <w:r>
        <w:rPr>
          <w:rFonts w:ascii="仿宋_GB2312" w:eastAsia="仿宋_GB2312" w:cs="仿宋_GB2312"/>
          <w:color w:val="000000"/>
          <w:sz w:val="32"/>
          <w:szCs w:val="32"/>
        </w:rPr>
        <w:t>34.05</w:t>
      </w:r>
      <w:r>
        <w:rPr>
          <w:rFonts w:ascii="仿宋_GB2312" w:eastAsia="仿宋_GB2312" w:cs="仿宋_GB2312" w:hint="eastAsia"/>
          <w:color w:val="000000"/>
          <w:sz w:val="32"/>
          <w:szCs w:val="32"/>
        </w:rPr>
        <w:t>万元</w:t>
      </w:r>
      <w:r w:rsidRPr="00B735A4">
        <w:rPr>
          <w:rFonts w:ascii="仿宋_GB2312" w:eastAsia="仿宋_GB2312" w:cs="仿宋_GB2312" w:hint="eastAsia"/>
          <w:color w:val="000000"/>
          <w:sz w:val="32"/>
          <w:szCs w:val="32"/>
        </w:rPr>
        <w:t>、</w:t>
      </w:r>
      <w:r w:rsidRPr="00B735A4">
        <w:rPr>
          <w:rFonts w:ascii="仿宋_GB2312" w:eastAsia="仿宋_GB2312" w:cs="仿宋_GB2312" w:hint="eastAsia"/>
          <w:sz w:val="32"/>
          <w:szCs w:val="32"/>
        </w:rPr>
        <w:t>资源勘探信息等支出</w:t>
      </w:r>
      <w:r>
        <w:rPr>
          <w:rFonts w:ascii="仿宋_GB2312" w:eastAsia="仿宋_GB2312" w:cs="仿宋_GB2312"/>
          <w:sz w:val="32"/>
          <w:szCs w:val="32"/>
        </w:rPr>
        <w:t>30</w:t>
      </w:r>
      <w:r>
        <w:rPr>
          <w:rFonts w:ascii="仿宋_GB2312" w:eastAsia="仿宋_GB2312" w:cs="仿宋_GB2312" w:hint="eastAsia"/>
          <w:sz w:val="32"/>
          <w:szCs w:val="32"/>
        </w:rPr>
        <w:t>万元</w:t>
      </w:r>
      <w:r w:rsidRPr="00B735A4">
        <w:rPr>
          <w:rFonts w:ascii="仿宋_GB2312" w:eastAsia="仿宋_GB2312" w:cs="仿宋_GB2312" w:hint="eastAsia"/>
          <w:sz w:val="32"/>
          <w:szCs w:val="32"/>
        </w:rPr>
        <w:t>、住房保障支出</w:t>
      </w:r>
      <w:r>
        <w:rPr>
          <w:rFonts w:ascii="仿宋_GB2312" w:eastAsia="仿宋_GB2312" w:cs="仿宋_GB2312"/>
          <w:color w:val="000000"/>
          <w:sz w:val="32"/>
          <w:szCs w:val="32"/>
        </w:rPr>
        <w:t>14.38</w:t>
      </w:r>
      <w:r>
        <w:rPr>
          <w:rFonts w:ascii="仿宋_GB2312" w:eastAsia="仿宋_GB2312" w:cs="仿宋_GB2312" w:hint="eastAsia"/>
          <w:color w:val="000000"/>
          <w:sz w:val="32"/>
          <w:szCs w:val="32"/>
        </w:rPr>
        <w:t>万元、结转下年</w:t>
      </w:r>
      <w:r>
        <w:rPr>
          <w:rFonts w:ascii="仿宋_GB2312" w:eastAsia="仿宋_GB2312" w:cs="仿宋_GB2312"/>
          <w:color w:val="000000"/>
          <w:sz w:val="32"/>
          <w:szCs w:val="32"/>
        </w:rPr>
        <w:t xml:space="preserve">  0</w:t>
      </w:r>
      <w:r>
        <w:rPr>
          <w:rFonts w:ascii="仿宋_GB2312" w:eastAsia="仿宋_GB2312" w:cs="仿宋_GB2312" w:hint="eastAsia"/>
          <w:color w:val="000000"/>
          <w:sz w:val="32"/>
          <w:szCs w:val="32"/>
        </w:rPr>
        <w:t>万元。</w:t>
      </w:r>
    </w:p>
    <w:p w:rsidR="00AA0D7E" w:rsidRDefault="00AA0D7E" w:rsidP="002A497E">
      <w:pPr>
        <w:numPr>
          <w:ilvl w:val="0"/>
          <w:numId w:val="2"/>
        </w:numPr>
        <w:spacing w:line="540" w:lineRule="exact"/>
        <w:ind w:firstLine="640"/>
        <w:rPr>
          <w:rFonts w:ascii="楷体_GB2312" w:eastAsia="楷体_GB2312" w:hAnsi="楷体_GB2312"/>
          <w:b/>
          <w:bCs/>
          <w:color w:val="000000"/>
          <w:sz w:val="32"/>
          <w:szCs w:val="32"/>
        </w:rPr>
      </w:pPr>
      <w:r>
        <w:rPr>
          <w:rFonts w:ascii="楷体_GB2312" w:eastAsia="楷体_GB2312" w:hAnsi="楷体_GB2312" w:cs="楷体_GB2312" w:hint="eastAsia"/>
          <w:b/>
          <w:bCs/>
          <w:color w:val="000000"/>
          <w:sz w:val="32"/>
          <w:szCs w:val="32"/>
        </w:rPr>
        <w:t>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年一般公共预算当年拨款情况说明</w:t>
      </w:r>
    </w:p>
    <w:p w:rsidR="00AA0D7E" w:rsidRDefault="00AA0D7E" w:rsidP="002A497E">
      <w:pPr>
        <w:spacing w:line="540" w:lineRule="exact"/>
        <w:ind w:firstLine="642"/>
        <w:rPr>
          <w:rFonts w:ascii="楷体_GB2312" w:eastAsia="楷体_GB2312" w:hAnsi="楷体_GB2312"/>
          <w:b/>
          <w:bCs/>
          <w:color w:val="000000"/>
          <w:sz w:val="32"/>
          <w:szCs w:val="32"/>
        </w:rPr>
      </w:pPr>
      <w:r>
        <w:rPr>
          <w:rFonts w:ascii="楷体_GB2312" w:eastAsia="楷体_GB2312" w:hAnsi="楷体_GB2312" w:cs="楷体_GB2312"/>
          <w:b/>
          <w:bCs/>
          <w:color w:val="000000"/>
          <w:sz w:val="32"/>
          <w:szCs w:val="32"/>
        </w:rPr>
        <w:t>1.</w:t>
      </w:r>
      <w:r>
        <w:rPr>
          <w:rFonts w:ascii="楷体_GB2312" w:eastAsia="楷体_GB2312" w:hAnsi="楷体_GB2312" w:cs="楷体_GB2312" w:hint="eastAsia"/>
          <w:b/>
          <w:bCs/>
          <w:color w:val="000000"/>
          <w:sz w:val="32"/>
          <w:szCs w:val="32"/>
        </w:rPr>
        <w:t>一般公共预算当年拨款规模变化情况</w:t>
      </w:r>
    </w:p>
    <w:p w:rsidR="00AA0D7E" w:rsidRDefault="00AA0D7E" w:rsidP="002A497E">
      <w:pPr>
        <w:spacing w:line="5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年一般公共预算当年拨款</w:t>
      </w:r>
      <w:r>
        <w:rPr>
          <w:rFonts w:ascii="仿宋_GB2312" w:eastAsia="仿宋_GB2312" w:cs="仿宋_GB2312"/>
          <w:color w:val="000000"/>
          <w:sz w:val="32"/>
          <w:szCs w:val="32"/>
        </w:rPr>
        <w:t>329.56</w:t>
      </w:r>
      <w:r>
        <w:rPr>
          <w:rFonts w:ascii="仿宋_GB2312" w:eastAsia="仿宋_GB2312" w:cs="仿宋_GB2312" w:hint="eastAsia"/>
          <w:color w:val="000000"/>
          <w:sz w:val="32"/>
          <w:szCs w:val="32"/>
        </w:rPr>
        <w:t>万元，比</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年执行数减少</w:t>
      </w:r>
      <w:r>
        <w:rPr>
          <w:rFonts w:ascii="仿宋_GB2312" w:eastAsia="仿宋_GB2312" w:cs="仿宋_GB2312"/>
          <w:color w:val="000000"/>
          <w:sz w:val="32"/>
          <w:szCs w:val="32"/>
        </w:rPr>
        <w:t>24.85</w:t>
      </w:r>
      <w:r>
        <w:rPr>
          <w:rFonts w:ascii="仿宋_GB2312" w:eastAsia="仿宋_GB2312" w:cs="仿宋_GB2312" w:hint="eastAsia"/>
          <w:color w:val="000000"/>
          <w:sz w:val="32"/>
          <w:szCs w:val="32"/>
        </w:rPr>
        <w:t>万元，主要是人员经费减少。</w:t>
      </w:r>
    </w:p>
    <w:p w:rsidR="00AA0D7E" w:rsidRDefault="00AA0D7E" w:rsidP="002A497E">
      <w:pPr>
        <w:spacing w:line="540" w:lineRule="exact"/>
        <w:ind w:firstLine="642"/>
        <w:rPr>
          <w:rFonts w:ascii="楷体_GB2312" w:eastAsia="楷体_GB2312" w:hAnsi="楷体_GB2312"/>
          <w:b/>
          <w:bCs/>
          <w:color w:val="000000"/>
          <w:sz w:val="32"/>
          <w:szCs w:val="32"/>
        </w:rPr>
      </w:pPr>
      <w:r>
        <w:rPr>
          <w:rFonts w:ascii="楷体_GB2312" w:eastAsia="楷体_GB2312" w:hAnsi="楷体_GB2312" w:cs="楷体_GB2312"/>
          <w:b/>
          <w:bCs/>
          <w:color w:val="000000"/>
          <w:sz w:val="32"/>
          <w:szCs w:val="32"/>
        </w:rPr>
        <w:t>2.</w:t>
      </w:r>
      <w:r>
        <w:rPr>
          <w:rFonts w:ascii="楷体_GB2312" w:eastAsia="楷体_GB2312" w:hAnsi="楷体_GB2312" w:cs="楷体_GB2312" w:hint="eastAsia"/>
          <w:b/>
          <w:bCs/>
          <w:color w:val="000000"/>
          <w:sz w:val="32"/>
          <w:szCs w:val="32"/>
        </w:rPr>
        <w:t>一般公共预算当年拨款结构情况</w:t>
      </w:r>
    </w:p>
    <w:p w:rsidR="00AA0D7E" w:rsidRDefault="00AA0D7E" w:rsidP="002A497E">
      <w:pPr>
        <w:spacing w:line="540" w:lineRule="exact"/>
        <w:rPr>
          <w:rFonts w:ascii="仿宋_GB2312" w:eastAsia="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一般公共服务支出（类）</w:t>
      </w:r>
      <w:r>
        <w:rPr>
          <w:rFonts w:ascii="仿宋_GB2312" w:eastAsia="仿宋_GB2312" w:cs="仿宋_GB2312"/>
          <w:color w:val="000000"/>
          <w:sz w:val="32"/>
          <w:szCs w:val="32"/>
        </w:rPr>
        <w:t xml:space="preserve"> 251.13 </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76.21 %</w:t>
      </w:r>
      <w:r>
        <w:rPr>
          <w:rFonts w:ascii="仿宋_GB2312" w:eastAsia="仿宋_GB2312" w:cs="仿宋_GB2312" w:hint="eastAsia"/>
          <w:color w:val="000000"/>
          <w:sz w:val="32"/>
          <w:szCs w:val="32"/>
        </w:rPr>
        <w:t>；，</w:t>
      </w:r>
      <w:r w:rsidRPr="00B735A4">
        <w:rPr>
          <w:rFonts w:ascii="仿宋_GB2312" w:eastAsia="仿宋_GB2312" w:cs="仿宋_GB2312" w:hint="eastAsia"/>
          <w:color w:val="000000"/>
          <w:sz w:val="32"/>
          <w:szCs w:val="32"/>
        </w:rPr>
        <w:t>社会保障和就业支出</w:t>
      </w:r>
      <w:r>
        <w:rPr>
          <w:rFonts w:ascii="仿宋_GB2312" w:eastAsia="仿宋_GB2312" w:cs="仿宋_GB2312"/>
          <w:color w:val="000000"/>
          <w:sz w:val="32"/>
          <w:szCs w:val="32"/>
        </w:rPr>
        <w:t>34.05</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10.33 %</w:t>
      </w:r>
      <w:r w:rsidRPr="00B735A4">
        <w:rPr>
          <w:rFonts w:ascii="仿宋_GB2312" w:eastAsia="仿宋_GB2312" w:cs="仿宋_GB2312" w:hint="eastAsia"/>
          <w:color w:val="000000"/>
          <w:sz w:val="32"/>
          <w:szCs w:val="32"/>
        </w:rPr>
        <w:t>、</w:t>
      </w:r>
      <w:r w:rsidRPr="00B735A4">
        <w:rPr>
          <w:rFonts w:ascii="仿宋_GB2312" w:eastAsia="仿宋_GB2312" w:cs="仿宋_GB2312" w:hint="eastAsia"/>
          <w:sz w:val="32"/>
          <w:szCs w:val="32"/>
        </w:rPr>
        <w:t>资源勘探信息等支出</w:t>
      </w:r>
      <w:r>
        <w:rPr>
          <w:rFonts w:ascii="仿宋_GB2312" w:eastAsia="仿宋_GB2312" w:cs="仿宋_GB2312"/>
          <w:sz w:val="32"/>
          <w:szCs w:val="32"/>
        </w:rPr>
        <w:t>30</w:t>
      </w:r>
      <w:r>
        <w:rPr>
          <w:rFonts w:ascii="仿宋_GB2312" w:eastAsia="仿宋_GB2312" w:cs="仿宋_GB2312" w:hint="eastAsia"/>
          <w:sz w:val="32"/>
          <w:szCs w:val="32"/>
        </w:rPr>
        <w:t>万元，</w:t>
      </w:r>
      <w:r>
        <w:rPr>
          <w:rFonts w:ascii="仿宋_GB2312" w:eastAsia="仿宋_GB2312" w:cs="仿宋_GB2312" w:hint="eastAsia"/>
          <w:color w:val="000000"/>
          <w:sz w:val="32"/>
          <w:szCs w:val="32"/>
        </w:rPr>
        <w:t>占</w:t>
      </w:r>
      <w:r>
        <w:rPr>
          <w:rFonts w:ascii="仿宋_GB2312" w:eastAsia="仿宋_GB2312" w:cs="仿宋_GB2312"/>
          <w:color w:val="000000"/>
          <w:sz w:val="32"/>
          <w:szCs w:val="32"/>
        </w:rPr>
        <w:t>9.1 %</w:t>
      </w:r>
      <w:r w:rsidRPr="00B735A4">
        <w:rPr>
          <w:rFonts w:ascii="仿宋_GB2312" w:eastAsia="仿宋_GB2312" w:cs="仿宋_GB2312" w:hint="eastAsia"/>
          <w:sz w:val="32"/>
          <w:szCs w:val="32"/>
        </w:rPr>
        <w:t>、住房保障支出</w:t>
      </w:r>
      <w:r>
        <w:rPr>
          <w:rFonts w:ascii="仿宋_GB2312" w:eastAsia="仿宋_GB2312" w:cs="仿宋_GB2312"/>
          <w:color w:val="000000"/>
          <w:sz w:val="32"/>
          <w:szCs w:val="32"/>
        </w:rPr>
        <w:t>14.38</w:t>
      </w:r>
      <w:r>
        <w:rPr>
          <w:rFonts w:ascii="仿宋_GB2312" w:eastAsia="仿宋_GB2312" w:cs="仿宋_GB2312" w:hint="eastAsia"/>
          <w:color w:val="000000"/>
          <w:sz w:val="32"/>
          <w:szCs w:val="32"/>
        </w:rPr>
        <w:t>万元，占</w:t>
      </w:r>
      <w:r>
        <w:rPr>
          <w:rFonts w:ascii="仿宋_GB2312" w:eastAsia="仿宋_GB2312" w:cs="仿宋_GB2312"/>
          <w:color w:val="000000"/>
          <w:sz w:val="32"/>
          <w:szCs w:val="32"/>
        </w:rPr>
        <w:t>4.36 %</w:t>
      </w:r>
      <w:r>
        <w:rPr>
          <w:rFonts w:ascii="仿宋_GB2312" w:eastAsia="仿宋_GB2312" w:cs="仿宋_GB2312" w:hint="eastAsia"/>
          <w:color w:val="000000"/>
          <w:sz w:val="32"/>
          <w:szCs w:val="32"/>
        </w:rPr>
        <w:t>。</w:t>
      </w:r>
    </w:p>
    <w:p w:rsidR="00AA0D7E" w:rsidRDefault="00AA0D7E" w:rsidP="002A497E">
      <w:pPr>
        <w:spacing w:line="540" w:lineRule="exact"/>
        <w:rPr>
          <w:rFonts w:ascii="仿宋_GB2312" w:eastAsia="仿宋_GB2312"/>
          <w:color w:val="000000"/>
          <w:sz w:val="32"/>
          <w:szCs w:val="32"/>
        </w:rPr>
      </w:pPr>
      <w:r>
        <w:rPr>
          <w:rFonts w:ascii="仿宋_GB2312" w:eastAsia="仿宋_GB2312" w:cs="仿宋_GB2312"/>
          <w:color w:val="000000"/>
          <w:sz w:val="32"/>
          <w:szCs w:val="32"/>
        </w:rPr>
        <w:t xml:space="preserve">  </w:t>
      </w:r>
      <w:r>
        <w:rPr>
          <w:rFonts w:ascii="楷体_GB2312" w:eastAsia="楷体_GB2312" w:hAnsi="楷体_GB2312" w:cs="楷体_GB2312"/>
          <w:b/>
          <w:bCs/>
          <w:color w:val="000000"/>
          <w:sz w:val="32"/>
          <w:szCs w:val="32"/>
        </w:rPr>
        <w:t xml:space="preserve">  3.</w:t>
      </w:r>
      <w:r>
        <w:rPr>
          <w:rFonts w:ascii="楷体_GB2312" w:eastAsia="楷体_GB2312" w:hAnsi="楷体_GB2312" w:cs="楷体_GB2312" w:hint="eastAsia"/>
          <w:b/>
          <w:bCs/>
          <w:color w:val="000000"/>
          <w:sz w:val="32"/>
          <w:szCs w:val="32"/>
        </w:rPr>
        <w:t>一般公共预算当年拨款具体使用情况</w:t>
      </w:r>
    </w:p>
    <w:p w:rsidR="00AA0D7E" w:rsidRDefault="00AA0D7E" w:rsidP="00B16A6F">
      <w:pPr>
        <w:widowControl/>
        <w:jc w:val="left"/>
        <w:rPr>
          <w:rFonts w:ascii="仿宋_GB2312" w:eastAsia="仿宋_GB2312" w:hAnsi="宋体"/>
          <w:kern w:val="0"/>
          <w:sz w:val="32"/>
          <w:szCs w:val="32"/>
        </w:rPr>
      </w:pP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1</w:t>
      </w:r>
      <w:r w:rsidRPr="00B16A6F">
        <w:rPr>
          <w:rFonts w:ascii="仿宋_GB2312" w:eastAsia="仿宋_GB2312" w:hAnsi="宋体" w:cs="仿宋_GB2312" w:hint="eastAsia"/>
          <w:kern w:val="0"/>
          <w:sz w:val="32"/>
          <w:szCs w:val="32"/>
        </w:rPr>
        <w:t>）一般公共服务支出（类）民主党派及工商联事务（款）行政运行（项）</w:t>
      </w:r>
      <w:r>
        <w:rPr>
          <w:rFonts w:ascii="仿宋_GB2312" w:eastAsia="仿宋_GB2312" w:hAnsi="宋体" w:cs="仿宋_GB2312"/>
          <w:kern w:val="0"/>
          <w:sz w:val="32"/>
          <w:szCs w:val="32"/>
        </w:rPr>
        <w:t>154.95</w:t>
      </w:r>
      <w:r w:rsidRPr="00B16A6F">
        <w:rPr>
          <w:rFonts w:ascii="仿宋_GB2312" w:eastAsia="仿宋_GB2312" w:hAnsi="宋体" w:cs="仿宋_GB2312" w:hint="eastAsia"/>
          <w:kern w:val="0"/>
          <w:sz w:val="32"/>
          <w:szCs w:val="32"/>
        </w:rPr>
        <w:t>万元，主要用于在职行政人员工资发放及遗属人员生活补助、行政人员日常公用支出（包括办公费、印刷费、差旅费、公务接待费等）、行政人员车贴经费等。</w:t>
      </w:r>
      <w:r w:rsidRPr="00B16A6F">
        <w:rPr>
          <w:rFonts w:ascii="宋体" w:eastAsia="仿宋_GB2312" w:hAnsi="宋体"/>
          <w:kern w:val="0"/>
          <w:sz w:val="32"/>
          <w:szCs w:val="32"/>
        </w:rPr>
        <w:t> </w:t>
      </w:r>
      <w:r w:rsidRPr="00B16A6F">
        <w:rPr>
          <w:rFonts w:ascii="仿宋_GB2312" w:eastAsia="仿宋_GB2312" w:hAnsi="宋体"/>
          <w:kern w:val="0"/>
          <w:sz w:val="32"/>
          <w:szCs w:val="32"/>
        </w:rPr>
        <w:br/>
      </w: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2</w:t>
      </w:r>
      <w:r w:rsidRPr="00B16A6F">
        <w:rPr>
          <w:rFonts w:ascii="仿宋_GB2312" w:eastAsia="仿宋_GB2312" w:hAnsi="宋体" w:cs="仿宋_GB2312" w:hint="eastAsia"/>
          <w:kern w:val="0"/>
          <w:sz w:val="32"/>
          <w:szCs w:val="32"/>
        </w:rPr>
        <w:t>）一般公共服务支出（类）民主党派及工商联事务（款）事业运行（项）</w:t>
      </w:r>
      <w:r>
        <w:rPr>
          <w:rFonts w:ascii="仿宋_GB2312" w:eastAsia="仿宋_GB2312" w:hAnsi="宋体" w:cs="仿宋_GB2312"/>
          <w:kern w:val="0"/>
          <w:sz w:val="32"/>
          <w:szCs w:val="32"/>
        </w:rPr>
        <w:t>26.38</w:t>
      </w:r>
      <w:r w:rsidRPr="00B16A6F">
        <w:rPr>
          <w:rFonts w:ascii="仿宋_GB2312" w:eastAsia="仿宋_GB2312" w:hAnsi="宋体" w:cs="仿宋_GB2312" w:hint="eastAsia"/>
          <w:kern w:val="0"/>
          <w:sz w:val="32"/>
          <w:szCs w:val="32"/>
        </w:rPr>
        <w:t>万元，主要用于在职全额事业人员工资发放，全额事业人员日常公用支出（包括办公费、印刷费、差旅费、公务接待费等）、全额事业人员车贴经费。</w:t>
      </w:r>
      <w:r w:rsidRPr="00B16A6F">
        <w:rPr>
          <w:rFonts w:ascii="宋体" w:eastAsia="仿宋_GB2312" w:hAnsi="宋体"/>
          <w:kern w:val="0"/>
          <w:sz w:val="32"/>
          <w:szCs w:val="32"/>
        </w:rPr>
        <w:t>   </w:t>
      </w:r>
      <w:r w:rsidRPr="00B16A6F">
        <w:rPr>
          <w:rFonts w:ascii="仿宋_GB2312" w:eastAsia="仿宋_GB2312" w:hAnsi="宋体"/>
          <w:kern w:val="0"/>
          <w:sz w:val="32"/>
          <w:szCs w:val="32"/>
        </w:rPr>
        <w:br/>
      </w: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3</w:t>
      </w:r>
      <w:r w:rsidRPr="00B16A6F">
        <w:rPr>
          <w:rFonts w:ascii="仿宋_GB2312" w:eastAsia="仿宋_GB2312" w:hAnsi="宋体" w:cs="仿宋_GB2312" w:hint="eastAsia"/>
          <w:kern w:val="0"/>
          <w:sz w:val="32"/>
          <w:szCs w:val="32"/>
        </w:rPr>
        <w:t>）一般公共服务支出（类）民主党派及工商联事务（款）其他民主党派及工商联事务支出（项）</w:t>
      </w:r>
      <w:r>
        <w:rPr>
          <w:rFonts w:ascii="仿宋_GB2312" w:eastAsia="仿宋_GB2312" w:hAnsi="宋体" w:cs="仿宋_GB2312"/>
          <w:kern w:val="0"/>
          <w:sz w:val="32"/>
          <w:szCs w:val="32"/>
        </w:rPr>
        <w:t>69.8</w:t>
      </w:r>
      <w:r w:rsidRPr="00B16A6F">
        <w:rPr>
          <w:rFonts w:ascii="仿宋_GB2312" w:eastAsia="仿宋_GB2312" w:hAnsi="宋体" w:cs="仿宋_GB2312" w:hint="eastAsia"/>
          <w:kern w:val="0"/>
          <w:sz w:val="32"/>
          <w:szCs w:val="32"/>
        </w:rPr>
        <w:t>万元，主要用于项目支出（包括微信公众平台、门户网站运行经费、调研、交流、学习等活动经费、工商联杂志、会刊经费、企业家培训经费、非公党建工作经费）</w:t>
      </w:r>
      <w:r w:rsidRPr="00B16A6F">
        <w:rPr>
          <w:rFonts w:ascii="宋体" w:eastAsia="仿宋_GB2312" w:hAnsi="宋体"/>
          <w:kern w:val="0"/>
          <w:sz w:val="32"/>
          <w:szCs w:val="32"/>
        </w:rPr>
        <w:t> </w:t>
      </w:r>
      <w:r w:rsidRPr="00B16A6F">
        <w:rPr>
          <w:rFonts w:ascii="仿宋_GB2312" w:eastAsia="仿宋_GB2312" w:hAnsi="宋体"/>
          <w:kern w:val="0"/>
          <w:sz w:val="32"/>
          <w:szCs w:val="32"/>
        </w:rPr>
        <w:br/>
      </w: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4</w:t>
      </w:r>
      <w:r w:rsidRPr="00B16A6F">
        <w:rPr>
          <w:rFonts w:ascii="仿宋_GB2312" w:eastAsia="仿宋_GB2312" w:hAnsi="宋体" w:cs="仿宋_GB2312" w:hint="eastAsia"/>
          <w:kern w:val="0"/>
          <w:sz w:val="32"/>
          <w:szCs w:val="32"/>
        </w:rPr>
        <w:t>）社会保障和就业支出（类）行政事业单位离退休（款）未归口管理的行政单位离退休（项）</w:t>
      </w:r>
      <w:r w:rsidRPr="00B16A6F">
        <w:rPr>
          <w:rFonts w:ascii="仿宋_GB2312" w:eastAsia="仿宋_GB2312" w:hAnsi="宋体" w:cs="仿宋_GB2312"/>
          <w:kern w:val="0"/>
          <w:sz w:val="32"/>
          <w:szCs w:val="32"/>
        </w:rPr>
        <w:t>1.</w:t>
      </w:r>
      <w:r>
        <w:rPr>
          <w:rFonts w:ascii="仿宋_GB2312" w:eastAsia="仿宋_GB2312" w:hAnsi="宋体" w:cs="仿宋_GB2312"/>
          <w:kern w:val="0"/>
          <w:sz w:val="32"/>
          <w:szCs w:val="32"/>
        </w:rPr>
        <w:t>85</w:t>
      </w:r>
      <w:r w:rsidRPr="00B16A6F">
        <w:rPr>
          <w:rFonts w:ascii="仿宋_GB2312" w:eastAsia="仿宋_GB2312" w:hAnsi="宋体" w:cs="仿宋_GB2312" w:hint="eastAsia"/>
          <w:kern w:val="0"/>
          <w:sz w:val="32"/>
          <w:szCs w:val="32"/>
        </w:rPr>
        <w:t>万元，主要用于单位退休人员的社保经费。</w:t>
      </w:r>
      <w:r w:rsidRPr="00B16A6F">
        <w:rPr>
          <w:rFonts w:ascii="宋体" w:eastAsia="仿宋_GB2312" w:hAnsi="宋体"/>
          <w:kern w:val="0"/>
          <w:sz w:val="32"/>
          <w:szCs w:val="32"/>
        </w:rPr>
        <w:t> </w:t>
      </w:r>
      <w:r w:rsidRPr="00B16A6F">
        <w:rPr>
          <w:rFonts w:ascii="仿宋_GB2312" w:eastAsia="仿宋_GB2312" w:hAnsi="宋体"/>
          <w:kern w:val="0"/>
          <w:sz w:val="32"/>
          <w:szCs w:val="32"/>
        </w:rPr>
        <w:br/>
      </w: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5</w:t>
      </w:r>
      <w:r w:rsidRPr="00B16A6F">
        <w:rPr>
          <w:rFonts w:ascii="仿宋_GB2312" w:eastAsia="仿宋_GB2312" w:hAnsi="宋体" w:cs="仿宋_GB2312" w:hint="eastAsia"/>
          <w:kern w:val="0"/>
          <w:sz w:val="32"/>
          <w:szCs w:val="32"/>
        </w:rPr>
        <w:t>）社会保障和就业支出（类）行政事业单位离退休（款）机关事业单位基本养老保险缴费支出（项）</w:t>
      </w:r>
      <w:r>
        <w:rPr>
          <w:rFonts w:ascii="仿宋_GB2312" w:eastAsia="仿宋_GB2312" w:hAnsi="宋体" w:cs="仿宋_GB2312"/>
          <w:kern w:val="0"/>
          <w:sz w:val="32"/>
          <w:szCs w:val="32"/>
        </w:rPr>
        <w:t>23</w:t>
      </w:r>
      <w:r w:rsidRPr="00B16A6F">
        <w:rPr>
          <w:rFonts w:ascii="仿宋_GB2312" w:eastAsia="仿宋_GB2312" w:hAnsi="宋体" w:cs="仿宋_GB2312" w:hint="eastAsia"/>
          <w:kern w:val="0"/>
          <w:sz w:val="32"/>
          <w:szCs w:val="32"/>
        </w:rPr>
        <w:t>万元，主要用于单位基本养老保险缴费支出。</w:t>
      </w:r>
      <w:r w:rsidRPr="00B16A6F">
        <w:rPr>
          <w:rFonts w:ascii="宋体" w:eastAsia="仿宋_GB2312" w:hAnsi="宋体"/>
          <w:kern w:val="0"/>
          <w:sz w:val="32"/>
          <w:szCs w:val="32"/>
        </w:rPr>
        <w:t> </w:t>
      </w:r>
      <w:r w:rsidRPr="00B16A6F">
        <w:rPr>
          <w:rFonts w:ascii="仿宋_GB2312" w:eastAsia="仿宋_GB2312" w:hAnsi="宋体"/>
          <w:kern w:val="0"/>
          <w:sz w:val="32"/>
          <w:szCs w:val="32"/>
        </w:rPr>
        <w:br/>
      </w:r>
      <w:r w:rsidRPr="00B16A6F">
        <w:rPr>
          <w:rFonts w:ascii="仿宋_GB2312" w:eastAsia="仿宋_GB2312" w:hAnsi="宋体" w:cs="仿宋_GB2312" w:hint="eastAsia"/>
          <w:kern w:val="0"/>
          <w:sz w:val="32"/>
          <w:szCs w:val="32"/>
        </w:rPr>
        <w:t>（</w:t>
      </w:r>
      <w:r w:rsidRPr="00B16A6F">
        <w:rPr>
          <w:rFonts w:ascii="仿宋_GB2312" w:eastAsia="仿宋_GB2312" w:hAnsi="宋体" w:cs="仿宋_GB2312"/>
          <w:kern w:val="0"/>
          <w:sz w:val="32"/>
          <w:szCs w:val="32"/>
        </w:rPr>
        <w:t>6</w:t>
      </w:r>
      <w:r w:rsidRPr="00B16A6F">
        <w:rPr>
          <w:rFonts w:ascii="仿宋_GB2312" w:eastAsia="仿宋_GB2312" w:hAnsi="宋体" w:cs="仿宋_GB2312" w:hint="eastAsia"/>
          <w:kern w:val="0"/>
          <w:sz w:val="32"/>
          <w:szCs w:val="32"/>
        </w:rPr>
        <w:t>）社会保障和就业支出（类）行政事业单位离退休（款）机关事业单位职业年金缴费支出（项）</w:t>
      </w:r>
      <w:r>
        <w:rPr>
          <w:rFonts w:ascii="仿宋_GB2312" w:eastAsia="仿宋_GB2312" w:hAnsi="宋体" w:cs="仿宋_GB2312"/>
          <w:kern w:val="0"/>
          <w:sz w:val="32"/>
          <w:szCs w:val="32"/>
        </w:rPr>
        <w:t>9.2</w:t>
      </w:r>
      <w:r w:rsidRPr="00B16A6F">
        <w:rPr>
          <w:rFonts w:ascii="仿宋_GB2312" w:eastAsia="仿宋_GB2312" w:hAnsi="宋体" w:cs="仿宋_GB2312" w:hint="eastAsia"/>
          <w:kern w:val="0"/>
          <w:sz w:val="32"/>
          <w:szCs w:val="32"/>
        </w:rPr>
        <w:t>万元，主要用于单位职业年金缴费支出。</w:t>
      </w:r>
    </w:p>
    <w:p w:rsidR="00AA0D7E" w:rsidRPr="00B16A6F" w:rsidRDefault="00AA0D7E" w:rsidP="00B16A6F">
      <w:pPr>
        <w:widowControl/>
        <w:jc w:val="left"/>
        <w:rPr>
          <w:rFonts w:ascii="仿宋_GB2312" w:eastAsia="仿宋_GB2312" w:hAnsi="宋体"/>
          <w:kern w:val="0"/>
          <w:sz w:val="32"/>
          <w:szCs w:val="32"/>
        </w:rPr>
      </w:pPr>
      <w:r w:rsidRPr="00B16A6F">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7</w:t>
      </w:r>
      <w:r w:rsidRPr="00B16A6F">
        <w:rPr>
          <w:rFonts w:ascii="仿宋_GB2312" w:eastAsia="仿宋_GB2312" w:hAnsi="宋体" w:cs="仿宋_GB2312" w:hint="eastAsia"/>
          <w:kern w:val="0"/>
          <w:sz w:val="32"/>
          <w:szCs w:val="32"/>
        </w:rPr>
        <w:t>）资源勘探信息等支出（类）支出中小企业发展和管理支出（款）其他支持中小企业发展和管理支出（项）</w:t>
      </w:r>
      <w:r w:rsidRPr="00B16A6F">
        <w:rPr>
          <w:rFonts w:ascii="仿宋_GB2312" w:eastAsia="仿宋_GB2312" w:hAnsi="宋体" w:cs="仿宋_GB2312"/>
          <w:kern w:val="0"/>
          <w:sz w:val="32"/>
          <w:szCs w:val="32"/>
        </w:rPr>
        <w:t>30</w:t>
      </w:r>
      <w:r w:rsidRPr="00B16A6F">
        <w:rPr>
          <w:rFonts w:ascii="仿宋_GB2312" w:eastAsia="仿宋_GB2312" w:hAnsi="宋体" w:cs="仿宋_GB2312" w:hint="eastAsia"/>
          <w:kern w:val="0"/>
          <w:sz w:val="32"/>
          <w:szCs w:val="32"/>
        </w:rPr>
        <w:t>万元，主要用于协会商会金名片维护费用支出等。</w:t>
      </w:r>
      <w:r w:rsidRPr="00B16A6F">
        <w:rPr>
          <w:rFonts w:ascii="宋体" w:eastAsia="仿宋_GB2312" w:hAnsi="宋体"/>
          <w:kern w:val="0"/>
          <w:sz w:val="32"/>
          <w:szCs w:val="32"/>
        </w:rPr>
        <w:t> </w:t>
      </w:r>
    </w:p>
    <w:p w:rsidR="00AA0D7E" w:rsidRPr="00997A7C" w:rsidRDefault="00AA0D7E" w:rsidP="00997A7C">
      <w:pPr>
        <w:widowControl/>
        <w:jc w:val="left"/>
        <w:rPr>
          <w:rFonts w:ascii="宋体" w:eastAsia="仿宋_GB2312" w:hAnsi="宋体"/>
          <w:kern w:val="0"/>
          <w:sz w:val="32"/>
          <w:szCs w:val="32"/>
        </w:rPr>
      </w:pPr>
      <w:r w:rsidRPr="00B16A6F">
        <w:rPr>
          <w:rFonts w:ascii="仿宋_GB2312" w:eastAsia="仿宋_GB2312" w:hAnsi="宋体" w:cs="仿宋_GB2312" w:hint="eastAsia"/>
          <w:kern w:val="0"/>
          <w:sz w:val="32"/>
          <w:szCs w:val="32"/>
        </w:rPr>
        <w:t>（</w:t>
      </w:r>
      <w:r>
        <w:rPr>
          <w:rFonts w:ascii="仿宋_GB2312" w:eastAsia="仿宋_GB2312" w:hAnsi="宋体" w:cs="仿宋_GB2312"/>
          <w:kern w:val="0"/>
          <w:sz w:val="32"/>
          <w:szCs w:val="32"/>
        </w:rPr>
        <w:t>8</w:t>
      </w:r>
      <w:r w:rsidRPr="00B16A6F">
        <w:rPr>
          <w:rFonts w:ascii="仿宋_GB2312" w:eastAsia="仿宋_GB2312" w:hAnsi="宋体" w:cs="仿宋_GB2312" w:hint="eastAsia"/>
          <w:kern w:val="0"/>
          <w:sz w:val="32"/>
          <w:szCs w:val="32"/>
        </w:rPr>
        <w:t>）住房保障支出（类）住房改革支出（款）住房公积金（项）</w:t>
      </w:r>
      <w:r w:rsidRPr="00B16A6F">
        <w:rPr>
          <w:rFonts w:ascii="仿宋_GB2312" w:eastAsia="仿宋_GB2312" w:hAnsi="宋体" w:cs="仿宋_GB2312"/>
          <w:kern w:val="0"/>
          <w:sz w:val="32"/>
          <w:szCs w:val="32"/>
        </w:rPr>
        <w:t>14</w:t>
      </w:r>
      <w:r>
        <w:rPr>
          <w:rFonts w:ascii="仿宋_GB2312" w:eastAsia="仿宋_GB2312" w:hAnsi="宋体" w:cs="仿宋_GB2312"/>
          <w:kern w:val="0"/>
          <w:sz w:val="32"/>
          <w:szCs w:val="32"/>
        </w:rPr>
        <w:t>.38</w:t>
      </w:r>
      <w:r w:rsidRPr="00B16A6F">
        <w:rPr>
          <w:rFonts w:ascii="仿宋_GB2312" w:eastAsia="仿宋_GB2312" w:hAnsi="宋体" w:cs="仿宋_GB2312" w:hint="eastAsia"/>
          <w:kern w:val="0"/>
          <w:sz w:val="32"/>
          <w:szCs w:val="32"/>
        </w:rPr>
        <w:t>万元，主要用于行政事业人员住房公积金支出。</w:t>
      </w:r>
      <w:r w:rsidRPr="00B16A6F">
        <w:rPr>
          <w:rFonts w:ascii="宋体" w:eastAsia="仿宋_GB2312" w:hAnsi="宋体"/>
          <w:kern w:val="0"/>
          <w:sz w:val="32"/>
          <w:szCs w:val="32"/>
        </w:rPr>
        <w:t>     </w:t>
      </w:r>
    </w:p>
    <w:p w:rsidR="00AA0D7E" w:rsidRDefault="00AA0D7E" w:rsidP="002A497E">
      <w:pPr>
        <w:spacing w:line="540" w:lineRule="exact"/>
        <w:rPr>
          <w:rFonts w:ascii="楷体_GB2312" w:eastAsia="楷体_GB2312" w:hAnsi="楷体_GB2312"/>
          <w:b/>
          <w:bCs/>
          <w:color w:val="000000"/>
          <w:sz w:val="32"/>
          <w:szCs w:val="32"/>
        </w:rPr>
      </w:pPr>
      <w:r>
        <w:rPr>
          <w:rFonts w:ascii="楷体_GB2312" w:eastAsia="楷体_GB2312" w:hAnsi="楷体_GB2312" w:cs="楷体_GB2312"/>
          <w:b/>
          <w:bCs/>
          <w:color w:val="000000"/>
          <w:sz w:val="32"/>
          <w:szCs w:val="32"/>
        </w:rPr>
        <w:t xml:space="preserve">    </w:t>
      </w:r>
      <w:r>
        <w:rPr>
          <w:rFonts w:ascii="楷体_GB2312" w:eastAsia="楷体_GB2312" w:hAnsi="楷体_GB2312" w:cs="楷体_GB2312" w:hint="eastAsia"/>
          <w:b/>
          <w:bCs/>
          <w:color w:val="000000"/>
          <w:sz w:val="32"/>
          <w:szCs w:val="32"/>
        </w:rPr>
        <w:t>（六）关于市工商联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年一般公共预算基本支出情况说明</w:t>
      </w:r>
    </w:p>
    <w:p w:rsidR="00AA0D7E" w:rsidRDefault="00AA0D7E" w:rsidP="002A497E">
      <w:pPr>
        <w:spacing w:line="5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年一般公共预算基本支出</w:t>
      </w:r>
      <w:r>
        <w:rPr>
          <w:rFonts w:ascii="仿宋_GB2312" w:eastAsia="仿宋_GB2312" w:cs="仿宋_GB2312"/>
          <w:color w:val="000000"/>
          <w:sz w:val="32"/>
          <w:szCs w:val="32"/>
        </w:rPr>
        <w:t xml:space="preserve"> 229.76</w:t>
      </w:r>
      <w:r>
        <w:rPr>
          <w:rFonts w:ascii="仿宋_GB2312" w:eastAsia="仿宋_GB2312" w:cs="仿宋_GB2312" w:hint="eastAsia"/>
          <w:color w:val="000000"/>
          <w:sz w:val="32"/>
          <w:szCs w:val="32"/>
        </w:rPr>
        <w:t>万元，其中：</w:t>
      </w:r>
    </w:p>
    <w:p w:rsidR="00AA0D7E" w:rsidRDefault="00AA0D7E" w:rsidP="002A497E">
      <w:pPr>
        <w:spacing w:line="5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人员经费</w:t>
      </w:r>
      <w:r>
        <w:rPr>
          <w:rFonts w:ascii="仿宋_GB2312" w:eastAsia="仿宋_GB2312" w:cs="仿宋_GB2312"/>
          <w:color w:val="000000"/>
          <w:sz w:val="32"/>
          <w:szCs w:val="32"/>
        </w:rPr>
        <w:t>189.69</w:t>
      </w:r>
      <w:r>
        <w:rPr>
          <w:rFonts w:ascii="仿宋_GB2312" w:eastAsia="仿宋_GB2312" w:cs="仿宋_GB2312" w:hint="eastAsia"/>
          <w:color w:val="000000"/>
          <w:sz w:val="32"/>
          <w:szCs w:val="32"/>
        </w:rPr>
        <w:t>万元，主要包括：</w:t>
      </w:r>
      <w:r w:rsidRPr="00B16A6F">
        <w:rPr>
          <w:rFonts w:ascii="仿宋_GB2312" w:eastAsia="仿宋_GB2312" w:hAnsi="宋体" w:cs="仿宋_GB2312" w:hint="eastAsia"/>
          <w:kern w:val="0"/>
          <w:sz w:val="32"/>
          <w:szCs w:val="32"/>
        </w:rPr>
        <w:t>基本工资、津贴补贴、奖金、社会保障缴费、绩效工资、其他工资福利支出、离休费、生活补助、医疗费、奖励金、住房公积金、其他对个人和家庭的补助支出；</w:t>
      </w:r>
      <w:r w:rsidRPr="00B16A6F">
        <w:rPr>
          <w:rFonts w:ascii="宋体" w:eastAsia="仿宋_GB2312" w:hAnsi="宋体"/>
          <w:kern w:val="0"/>
          <w:sz w:val="32"/>
          <w:szCs w:val="32"/>
        </w:rPr>
        <w:t> </w:t>
      </w:r>
    </w:p>
    <w:p w:rsidR="00AA0D7E" w:rsidRDefault="00AA0D7E" w:rsidP="002A497E">
      <w:pPr>
        <w:spacing w:line="540" w:lineRule="exact"/>
        <w:ind w:firstLine="642"/>
        <w:rPr>
          <w:rFonts w:ascii="仿宋_GB2312" w:eastAsia="仿宋_GB2312"/>
          <w:color w:val="000000"/>
          <w:sz w:val="32"/>
          <w:szCs w:val="32"/>
        </w:rPr>
      </w:pPr>
      <w:r>
        <w:rPr>
          <w:rFonts w:ascii="仿宋_GB2312" w:eastAsia="仿宋_GB2312" w:cs="仿宋_GB2312" w:hint="eastAsia"/>
          <w:color w:val="000000"/>
          <w:sz w:val="32"/>
          <w:szCs w:val="32"/>
        </w:rPr>
        <w:t>公用经费</w:t>
      </w:r>
      <w:r>
        <w:rPr>
          <w:rFonts w:ascii="仿宋_GB2312" w:eastAsia="仿宋_GB2312" w:cs="仿宋_GB2312"/>
          <w:color w:val="000000"/>
          <w:sz w:val="32"/>
          <w:szCs w:val="32"/>
        </w:rPr>
        <w:t xml:space="preserve"> 40.07 </w:t>
      </w:r>
      <w:r>
        <w:rPr>
          <w:rFonts w:ascii="仿宋_GB2312" w:eastAsia="仿宋_GB2312" w:cs="仿宋_GB2312" w:hint="eastAsia"/>
          <w:color w:val="000000"/>
          <w:sz w:val="32"/>
          <w:szCs w:val="32"/>
        </w:rPr>
        <w:t>万元，主要包括：办公费、印刷费、手续费、邮电费、差旅费、维修（护）费、会议费、培训费、公务接待费、劳务费、工会经费、福利费、其他交通费用、其他商品和服务支出。</w:t>
      </w:r>
    </w:p>
    <w:p w:rsidR="00AA0D7E" w:rsidRDefault="00AA0D7E" w:rsidP="002A497E">
      <w:pPr>
        <w:spacing w:line="540" w:lineRule="exact"/>
        <w:ind w:firstLine="642"/>
        <w:rPr>
          <w:rFonts w:ascii="楷体_GB2312" w:eastAsia="楷体_GB2312" w:hAnsi="楷体_GB2312"/>
          <w:b/>
          <w:bCs/>
          <w:color w:val="000000"/>
          <w:sz w:val="32"/>
          <w:szCs w:val="32"/>
        </w:rPr>
      </w:pPr>
      <w:r>
        <w:rPr>
          <w:rFonts w:ascii="楷体_GB2312" w:eastAsia="楷体_GB2312" w:hAnsi="楷体_GB2312" w:cs="楷体_GB2312" w:hint="eastAsia"/>
          <w:b/>
          <w:bCs/>
          <w:color w:val="000000"/>
          <w:sz w:val="32"/>
          <w:szCs w:val="32"/>
        </w:rPr>
        <w:t>（七）关于市工商联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年政府性基金预算支出情况说明</w:t>
      </w:r>
    </w:p>
    <w:p w:rsidR="00AA0D7E" w:rsidRDefault="00AA0D7E" w:rsidP="00B83F34">
      <w:pPr>
        <w:spacing w:line="540" w:lineRule="exact"/>
        <w:ind w:leftChars="227" w:left="31680"/>
        <w:rPr>
          <w:rFonts w:ascii="仿宋_GB2312" w:eastAsia="仿宋_GB2312"/>
          <w:color w:val="000000"/>
          <w:sz w:val="32"/>
          <w:szCs w:val="32"/>
        </w:rPr>
      </w:pP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市工商联</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年没有使用政府性基金预算拨款安排的支出。</w:t>
      </w:r>
    </w:p>
    <w:p w:rsidR="00AA0D7E" w:rsidRDefault="00AA0D7E" w:rsidP="00B83F34">
      <w:pPr>
        <w:spacing w:line="540" w:lineRule="exact"/>
        <w:ind w:firstLineChars="196" w:firstLine="31680"/>
        <w:rPr>
          <w:rFonts w:ascii="楷体_GB2312" w:eastAsia="楷体_GB2312" w:hAnsi="楷体_GB2312"/>
          <w:b/>
          <w:bCs/>
          <w:color w:val="000000"/>
          <w:sz w:val="32"/>
          <w:szCs w:val="32"/>
        </w:rPr>
      </w:pPr>
      <w:r>
        <w:rPr>
          <w:rFonts w:ascii="楷体_GB2312" w:eastAsia="楷体_GB2312" w:hAnsi="楷体_GB2312" w:cs="楷体_GB2312" w:hint="eastAsia"/>
          <w:b/>
          <w:bCs/>
          <w:color w:val="000000"/>
          <w:sz w:val="32"/>
          <w:szCs w:val="32"/>
        </w:rPr>
        <w:t>（八）关于市工商联</w:t>
      </w:r>
      <w:r>
        <w:rPr>
          <w:rFonts w:ascii="楷体_GB2312" w:eastAsia="楷体_GB2312" w:hAnsi="楷体_GB2312" w:cs="楷体_GB2312"/>
          <w:b/>
          <w:bCs/>
          <w:color w:val="000000"/>
          <w:sz w:val="32"/>
          <w:szCs w:val="32"/>
        </w:rPr>
        <w:t>2018</w:t>
      </w:r>
      <w:r>
        <w:rPr>
          <w:rFonts w:ascii="楷体_GB2312" w:eastAsia="楷体_GB2312" w:hAnsi="楷体_GB2312" w:cs="楷体_GB2312" w:hint="eastAsia"/>
          <w:b/>
          <w:bCs/>
          <w:color w:val="000000"/>
          <w:sz w:val="32"/>
          <w:szCs w:val="32"/>
        </w:rPr>
        <w:t>年</w:t>
      </w:r>
      <w:r>
        <w:rPr>
          <w:rFonts w:ascii="楷体_GB2312" w:eastAsia="楷体_GB2312" w:hAnsi="楷体_GB2312" w:cs="楷体_GB2312"/>
          <w:b/>
          <w:bCs/>
          <w:color w:val="000000"/>
          <w:sz w:val="32"/>
          <w:szCs w:val="32"/>
        </w:rPr>
        <w:t xml:space="preserve"> </w:t>
      </w:r>
      <w:r>
        <w:rPr>
          <w:rFonts w:ascii="楷体_GB2312" w:eastAsia="楷体_GB2312" w:hAnsi="楷体_GB2312" w:cs="楷体_GB2312" w:hint="eastAsia"/>
          <w:b/>
          <w:bCs/>
          <w:color w:val="000000"/>
          <w:sz w:val="32"/>
          <w:szCs w:val="32"/>
        </w:rPr>
        <w:t>“三公”经费预算情况说明</w:t>
      </w:r>
    </w:p>
    <w:p w:rsidR="00AA0D7E" w:rsidRDefault="00AA0D7E" w:rsidP="00B83F34">
      <w:pPr>
        <w:pStyle w:val="p0"/>
        <w:spacing w:line="540" w:lineRule="exact"/>
        <w:ind w:firstLineChars="200" w:firstLine="31680"/>
        <w:rPr>
          <w:rFonts w:ascii="仿宋_GB2312" w:eastAsia="仿宋_GB2312"/>
          <w:color w:val="000000"/>
          <w:kern w:val="2"/>
          <w:sz w:val="32"/>
          <w:szCs w:val="32"/>
        </w:rPr>
      </w:pPr>
      <w:r>
        <w:rPr>
          <w:rFonts w:ascii="仿宋_GB2312" w:eastAsia="仿宋_GB2312" w:cs="仿宋_GB2312"/>
          <w:color w:val="000000"/>
          <w:kern w:val="2"/>
          <w:sz w:val="32"/>
          <w:szCs w:val="32"/>
        </w:rPr>
        <w:t>1.</w:t>
      </w:r>
      <w:r>
        <w:rPr>
          <w:rFonts w:ascii="仿宋_GB2312" w:eastAsia="仿宋_GB2312" w:cs="仿宋_GB2312" w:hint="eastAsia"/>
          <w:color w:val="000000"/>
          <w:kern w:val="2"/>
          <w:sz w:val="32"/>
          <w:szCs w:val="32"/>
        </w:rPr>
        <w:t>因公出国（境）费用：</w:t>
      </w:r>
      <w:r>
        <w:rPr>
          <w:rFonts w:ascii="仿宋_GB2312" w:eastAsia="仿宋_GB2312" w:cs="仿宋_GB2312" w:hint="eastAsia"/>
          <w:sz w:val="32"/>
          <w:szCs w:val="32"/>
        </w:rPr>
        <w:t>根据实际工作需要，</w:t>
      </w:r>
      <w:r>
        <w:rPr>
          <w:rFonts w:ascii="仿宋_GB2312" w:eastAsia="仿宋_GB2312" w:cs="仿宋_GB2312"/>
          <w:sz w:val="32"/>
          <w:szCs w:val="32"/>
        </w:rPr>
        <w:t>2018</w:t>
      </w:r>
      <w:r>
        <w:rPr>
          <w:rFonts w:ascii="仿宋_GB2312" w:eastAsia="仿宋_GB2312" w:cs="仿宋_GB2312" w:hint="eastAsia"/>
          <w:sz w:val="32"/>
          <w:szCs w:val="32"/>
        </w:rPr>
        <w:t>年安排因公出国（境）费用预算</w:t>
      </w:r>
      <w:r>
        <w:rPr>
          <w:rFonts w:ascii="仿宋_GB2312" w:eastAsia="仿宋_GB2312" w:cs="仿宋_GB2312"/>
          <w:sz w:val="32"/>
          <w:szCs w:val="32"/>
        </w:rPr>
        <w:t>0</w:t>
      </w:r>
      <w:r>
        <w:rPr>
          <w:rFonts w:ascii="仿宋_GB2312" w:eastAsia="仿宋_GB2312" w:cs="仿宋_GB2312" w:hint="eastAsia"/>
          <w:sz w:val="32"/>
          <w:szCs w:val="32"/>
        </w:rPr>
        <w:t>万元，比上年执行数下降</w:t>
      </w:r>
      <w:r>
        <w:rPr>
          <w:rFonts w:ascii="仿宋_GB2312" w:eastAsia="仿宋_GB2312" w:cs="仿宋_GB2312"/>
          <w:sz w:val="32"/>
          <w:szCs w:val="32"/>
        </w:rPr>
        <w:t>100%</w:t>
      </w:r>
      <w:r>
        <w:rPr>
          <w:rFonts w:ascii="仿宋_GB2312" w:eastAsia="仿宋_GB2312" w:cs="仿宋_GB2312" w:hint="eastAsia"/>
          <w:sz w:val="32"/>
          <w:szCs w:val="32"/>
        </w:rPr>
        <w:t>，其中一般公共预算安排</w:t>
      </w:r>
      <w:r>
        <w:rPr>
          <w:rFonts w:ascii="仿宋_GB2312" w:eastAsia="仿宋_GB2312" w:cs="仿宋_GB2312"/>
          <w:sz w:val="32"/>
          <w:szCs w:val="32"/>
        </w:rPr>
        <w:t>0</w:t>
      </w:r>
      <w:r>
        <w:rPr>
          <w:rFonts w:ascii="仿宋_GB2312" w:eastAsia="仿宋_GB2312" w:cs="仿宋_GB2312" w:hint="eastAsia"/>
          <w:sz w:val="32"/>
          <w:szCs w:val="32"/>
        </w:rPr>
        <w:t>万元，比上年执行数下降</w:t>
      </w:r>
      <w:r>
        <w:rPr>
          <w:rFonts w:ascii="仿宋_GB2312" w:eastAsia="仿宋_GB2312" w:cs="仿宋_GB2312"/>
          <w:sz w:val="32"/>
          <w:szCs w:val="32"/>
        </w:rPr>
        <w:t xml:space="preserve"> 100 %</w:t>
      </w:r>
      <w:r>
        <w:rPr>
          <w:rFonts w:ascii="仿宋_GB2312" w:eastAsia="仿宋_GB2312" w:cs="仿宋_GB2312" w:hint="eastAsia"/>
          <w:sz w:val="32"/>
          <w:szCs w:val="32"/>
        </w:rPr>
        <w:t>。减少的主要原因是今年未安排费用。</w:t>
      </w:r>
    </w:p>
    <w:p w:rsidR="00AA0D7E" w:rsidRDefault="00AA0D7E" w:rsidP="00B83F34">
      <w:pPr>
        <w:pStyle w:val="p0"/>
        <w:spacing w:line="540" w:lineRule="exact"/>
        <w:ind w:firstLineChars="200" w:firstLine="31680"/>
        <w:rPr>
          <w:rFonts w:ascii="仿宋_GB2312" w:eastAsia="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公务接待费：</w:t>
      </w:r>
      <w:r>
        <w:rPr>
          <w:rFonts w:ascii="仿宋_GB2312" w:eastAsia="仿宋_GB2312" w:cs="仿宋_GB2312"/>
          <w:sz w:val="32"/>
          <w:szCs w:val="32"/>
        </w:rPr>
        <w:t>2018</w:t>
      </w:r>
      <w:r>
        <w:rPr>
          <w:rFonts w:ascii="仿宋_GB2312" w:eastAsia="仿宋_GB2312" w:cs="仿宋_GB2312" w:hint="eastAsia"/>
          <w:sz w:val="32"/>
          <w:szCs w:val="32"/>
        </w:rPr>
        <w:t>年安排公务接待费预算</w:t>
      </w:r>
      <w:r>
        <w:rPr>
          <w:rFonts w:ascii="仿宋_GB2312" w:eastAsia="仿宋_GB2312" w:cs="仿宋_GB2312"/>
          <w:sz w:val="32"/>
          <w:szCs w:val="32"/>
        </w:rPr>
        <w:t xml:space="preserve"> 0.2 </w:t>
      </w:r>
      <w:r>
        <w:rPr>
          <w:rFonts w:ascii="仿宋_GB2312" w:eastAsia="仿宋_GB2312" w:cs="仿宋_GB2312" w:hint="eastAsia"/>
          <w:sz w:val="32"/>
          <w:szCs w:val="32"/>
        </w:rPr>
        <w:t>万元，比上年执行数增长</w:t>
      </w:r>
      <w:r>
        <w:rPr>
          <w:rFonts w:ascii="仿宋_GB2312" w:eastAsia="仿宋_GB2312" w:cs="仿宋_GB2312"/>
          <w:sz w:val="32"/>
          <w:szCs w:val="32"/>
        </w:rPr>
        <w:t>0  %</w:t>
      </w:r>
      <w:r>
        <w:rPr>
          <w:rFonts w:ascii="仿宋_GB2312" w:eastAsia="仿宋_GB2312" w:cs="仿宋_GB2312" w:hint="eastAsia"/>
          <w:sz w:val="32"/>
          <w:szCs w:val="32"/>
        </w:rPr>
        <w:t>，其中一般公共预算安排</w:t>
      </w:r>
      <w:r>
        <w:rPr>
          <w:rFonts w:ascii="仿宋_GB2312" w:eastAsia="仿宋_GB2312" w:cs="仿宋_GB2312"/>
          <w:sz w:val="32"/>
          <w:szCs w:val="32"/>
        </w:rPr>
        <w:t xml:space="preserve"> 0.2  </w:t>
      </w:r>
      <w:r>
        <w:rPr>
          <w:rFonts w:ascii="仿宋_GB2312" w:eastAsia="仿宋_GB2312" w:cs="仿宋_GB2312" w:hint="eastAsia"/>
          <w:sz w:val="32"/>
          <w:szCs w:val="32"/>
        </w:rPr>
        <w:t>万元，比上年执行数增长</w:t>
      </w:r>
      <w:r>
        <w:rPr>
          <w:rFonts w:ascii="仿宋_GB2312" w:eastAsia="仿宋_GB2312" w:cs="仿宋_GB2312"/>
          <w:sz w:val="32"/>
          <w:szCs w:val="32"/>
        </w:rPr>
        <w:t>0 %</w:t>
      </w:r>
      <w:r>
        <w:rPr>
          <w:rFonts w:ascii="仿宋_GB2312" w:eastAsia="仿宋_GB2312" w:cs="仿宋_GB2312" w:hint="eastAsia"/>
          <w:sz w:val="32"/>
          <w:szCs w:val="32"/>
        </w:rPr>
        <w:t>。主要用于接待各地工商联来访等支出。增加的主要原因是去年未支出该项费用。</w:t>
      </w:r>
    </w:p>
    <w:p w:rsidR="00AA0D7E" w:rsidRDefault="00AA0D7E" w:rsidP="00B83F34">
      <w:pPr>
        <w:pStyle w:val="p0"/>
        <w:spacing w:line="540" w:lineRule="exact"/>
        <w:ind w:firstLineChars="200" w:firstLine="31680"/>
        <w:rPr>
          <w:rFonts w:ascii="仿宋_GB2312" w:eastAsia="仿宋_GB2312"/>
          <w:b/>
          <w:bCs/>
          <w:sz w:val="32"/>
          <w:szCs w:val="32"/>
        </w:rPr>
      </w:pPr>
      <w:r>
        <w:rPr>
          <w:rFonts w:ascii="仿宋_GB2312" w:eastAsia="仿宋_GB2312" w:cs="仿宋_GB2312"/>
          <w:sz w:val="32"/>
          <w:szCs w:val="32"/>
        </w:rPr>
        <w:t>3.</w:t>
      </w:r>
      <w:r>
        <w:rPr>
          <w:rFonts w:ascii="仿宋_GB2312" w:eastAsia="仿宋_GB2312" w:cs="仿宋_GB2312" w:hint="eastAsia"/>
          <w:sz w:val="32"/>
          <w:szCs w:val="32"/>
        </w:rPr>
        <w:t>公务用车购置及运行维护费：</w:t>
      </w:r>
      <w:r>
        <w:rPr>
          <w:rFonts w:ascii="仿宋_GB2312" w:eastAsia="仿宋_GB2312" w:cs="仿宋_GB2312"/>
          <w:sz w:val="32"/>
          <w:szCs w:val="32"/>
        </w:rPr>
        <w:t>2018</w:t>
      </w:r>
      <w:r>
        <w:rPr>
          <w:rFonts w:ascii="仿宋_GB2312" w:eastAsia="仿宋_GB2312" w:cs="仿宋_GB2312" w:hint="eastAsia"/>
          <w:sz w:val="32"/>
          <w:szCs w:val="32"/>
        </w:rPr>
        <w:t>年安排公务用车购置及运行维护费预算</w:t>
      </w:r>
      <w:r>
        <w:rPr>
          <w:rFonts w:ascii="仿宋_GB2312" w:eastAsia="仿宋_GB2312" w:cs="仿宋_GB2312"/>
          <w:sz w:val="32"/>
          <w:szCs w:val="32"/>
        </w:rPr>
        <w:t xml:space="preserve"> 0 </w:t>
      </w:r>
      <w:r>
        <w:rPr>
          <w:rFonts w:ascii="仿宋_GB2312" w:eastAsia="仿宋_GB2312" w:cs="仿宋_GB2312" w:hint="eastAsia"/>
          <w:sz w:val="32"/>
          <w:szCs w:val="32"/>
        </w:rPr>
        <w:t>万元，主要原因是市工商联于</w:t>
      </w:r>
      <w:r>
        <w:rPr>
          <w:rFonts w:ascii="仿宋_GB2312" w:eastAsia="仿宋_GB2312" w:cs="仿宋_GB2312"/>
          <w:sz w:val="32"/>
          <w:szCs w:val="32"/>
        </w:rPr>
        <w:t>2013</w:t>
      </w:r>
      <w:r>
        <w:rPr>
          <w:rFonts w:ascii="仿宋_GB2312" w:eastAsia="仿宋_GB2312" w:cs="仿宋_GB2312" w:hint="eastAsia"/>
          <w:sz w:val="32"/>
          <w:szCs w:val="32"/>
        </w:rPr>
        <w:t>年车改完毕，单位无公务用车。</w:t>
      </w:r>
    </w:p>
    <w:p w:rsidR="00AA0D7E" w:rsidRDefault="00AA0D7E" w:rsidP="00B83F34">
      <w:pPr>
        <w:spacing w:line="540" w:lineRule="exact"/>
        <w:ind w:firstLineChars="196" w:firstLine="31680"/>
        <w:rPr>
          <w:rFonts w:ascii="楷体_GB2312" w:eastAsia="楷体_GB2312" w:hAnsi="楷体_GB2312"/>
          <w:b/>
          <w:bCs/>
          <w:sz w:val="32"/>
          <w:szCs w:val="32"/>
        </w:rPr>
      </w:pPr>
      <w:r>
        <w:rPr>
          <w:rFonts w:ascii="楷体_GB2312" w:eastAsia="楷体_GB2312" w:hAnsi="楷体_GB2312" w:cs="楷体_GB2312" w:hint="eastAsia"/>
          <w:b/>
          <w:bCs/>
          <w:sz w:val="32"/>
          <w:szCs w:val="32"/>
        </w:rPr>
        <w:t>（九）其他重要事项的情况说明</w:t>
      </w:r>
    </w:p>
    <w:p w:rsidR="00AA0D7E" w:rsidRDefault="00AA0D7E" w:rsidP="002A497E">
      <w:pPr>
        <w:pStyle w:val="p0"/>
        <w:spacing w:line="540" w:lineRule="exact"/>
        <w:ind w:firstLine="600"/>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机关运行经费</w:t>
      </w:r>
    </w:p>
    <w:p w:rsidR="00AA0D7E" w:rsidRDefault="00AA0D7E" w:rsidP="00B83F34">
      <w:pPr>
        <w:pStyle w:val="p0"/>
        <w:spacing w:line="540" w:lineRule="exact"/>
        <w:ind w:firstLineChars="200" w:firstLine="31680"/>
        <w:rPr>
          <w:rFonts w:ascii="仿宋_GB2312" w:eastAsia="仿宋_GB2312"/>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hint="eastAsia"/>
          <w:color w:val="000000"/>
          <w:sz w:val="32"/>
          <w:szCs w:val="32"/>
        </w:rPr>
        <w:t>市工商联本级的机关运行经费财政拨款预算</w:t>
      </w:r>
      <w:r>
        <w:rPr>
          <w:rFonts w:ascii="仿宋_GB2312" w:eastAsia="仿宋_GB2312" w:cs="仿宋_GB2312"/>
          <w:color w:val="000000"/>
          <w:sz w:val="32"/>
          <w:szCs w:val="32"/>
        </w:rPr>
        <w:t xml:space="preserve">  40.07</w:t>
      </w:r>
      <w:r>
        <w:rPr>
          <w:rFonts w:ascii="仿宋_GB2312" w:eastAsia="仿宋_GB2312" w:cs="仿宋_GB2312" w:hint="eastAsia"/>
          <w:color w:val="000000"/>
          <w:sz w:val="32"/>
          <w:szCs w:val="32"/>
        </w:rPr>
        <w:t>万元。</w:t>
      </w:r>
    </w:p>
    <w:p w:rsidR="00AA0D7E" w:rsidRDefault="00AA0D7E" w:rsidP="002A497E">
      <w:pPr>
        <w:pStyle w:val="p0"/>
        <w:numPr>
          <w:ilvl w:val="0"/>
          <w:numId w:val="3"/>
        </w:numPr>
        <w:spacing w:line="540" w:lineRule="exact"/>
        <w:ind w:firstLine="600"/>
        <w:rPr>
          <w:rFonts w:ascii="仿宋_GB2312" w:eastAsia="仿宋_GB2312"/>
          <w:b/>
          <w:bCs/>
          <w:sz w:val="32"/>
          <w:szCs w:val="32"/>
        </w:rPr>
      </w:pPr>
      <w:r>
        <w:rPr>
          <w:rFonts w:ascii="仿宋_GB2312" w:eastAsia="仿宋_GB2312" w:cs="仿宋_GB2312" w:hint="eastAsia"/>
          <w:b/>
          <w:bCs/>
          <w:sz w:val="32"/>
          <w:szCs w:val="32"/>
        </w:rPr>
        <w:t>政府采购情况</w:t>
      </w:r>
    </w:p>
    <w:p w:rsidR="00AA0D7E" w:rsidRPr="00C277F8" w:rsidRDefault="00AA0D7E" w:rsidP="00B83F34">
      <w:pPr>
        <w:pStyle w:val="p0"/>
        <w:spacing w:line="540" w:lineRule="exact"/>
        <w:ind w:firstLineChars="200" w:firstLine="31680"/>
        <w:rPr>
          <w:rFonts w:ascii="仿宋_GB2312" w:eastAsia="仿宋_GB2312"/>
          <w:color w:val="000000"/>
          <w:sz w:val="32"/>
          <w:szCs w:val="32"/>
        </w:rPr>
      </w:pP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hint="eastAsia"/>
          <w:color w:val="000000"/>
          <w:sz w:val="32"/>
          <w:szCs w:val="32"/>
        </w:rPr>
        <w:t>市工商联政府采购预算总额</w:t>
      </w:r>
      <w:r>
        <w:rPr>
          <w:rFonts w:ascii="仿宋_GB2312" w:eastAsia="仿宋_GB2312" w:cs="仿宋_GB2312"/>
          <w:color w:val="000000"/>
          <w:sz w:val="32"/>
          <w:szCs w:val="32"/>
        </w:rPr>
        <w:t xml:space="preserve"> 22.65 </w:t>
      </w:r>
      <w:r>
        <w:rPr>
          <w:rFonts w:ascii="仿宋_GB2312" w:eastAsia="仿宋_GB2312" w:cs="仿宋_GB2312" w:hint="eastAsia"/>
          <w:color w:val="000000"/>
          <w:sz w:val="32"/>
          <w:szCs w:val="32"/>
        </w:rPr>
        <w:t>万元，其中：政府采购货物预算</w:t>
      </w:r>
      <w:r>
        <w:rPr>
          <w:rFonts w:ascii="仿宋_GB2312" w:eastAsia="仿宋_GB2312" w:cs="仿宋_GB2312"/>
          <w:color w:val="000000"/>
          <w:sz w:val="32"/>
          <w:szCs w:val="32"/>
        </w:rPr>
        <w:t>0.25</w:t>
      </w:r>
      <w:r>
        <w:rPr>
          <w:rFonts w:ascii="仿宋_GB2312" w:eastAsia="仿宋_GB2312" w:cs="仿宋_GB2312" w:hint="eastAsia"/>
          <w:color w:val="000000"/>
          <w:sz w:val="32"/>
          <w:szCs w:val="32"/>
        </w:rPr>
        <w:t>万元、政府采购服务预算</w:t>
      </w:r>
      <w:r>
        <w:rPr>
          <w:rFonts w:ascii="仿宋_GB2312" w:eastAsia="仿宋_GB2312" w:cs="仿宋_GB2312"/>
          <w:color w:val="000000"/>
          <w:sz w:val="32"/>
          <w:szCs w:val="32"/>
        </w:rPr>
        <w:t>22.4</w:t>
      </w:r>
      <w:r>
        <w:rPr>
          <w:rFonts w:ascii="仿宋_GB2312" w:eastAsia="仿宋_GB2312" w:cs="仿宋_GB2312" w:hint="eastAsia"/>
          <w:color w:val="000000"/>
          <w:sz w:val="32"/>
          <w:szCs w:val="32"/>
        </w:rPr>
        <w:t>万元。</w:t>
      </w:r>
    </w:p>
    <w:p w:rsidR="00AA0D7E" w:rsidRPr="00206D08" w:rsidRDefault="00AA0D7E" w:rsidP="002A497E">
      <w:pPr>
        <w:pStyle w:val="p0"/>
        <w:spacing w:line="540" w:lineRule="exact"/>
        <w:ind w:firstLine="642"/>
        <w:rPr>
          <w:rFonts w:ascii="仿宋_GB2312" w:eastAsia="仿宋_GB2312" w:cs="仿宋_GB2312"/>
          <w:sz w:val="32"/>
          <w:szCs w:val="32"/>
        </w:rPr>
      </w:pPr>
      <w:r w:rsidRPr="00206D08">
        <w:rPr>
          <w:rFonts w:ascii="仿宋_GB2312" w:eastAsia="仿宋_GB2312" w:cs="仿宋_GB2312"/>
          <w:b/>
          <w:bCs/>
          <w:sz w:val="32"/>
          <w:szCs w:val="32"/>
        </w:rPr>
        <w:t>3.</w:t>
      </w:r>
      <w:r w:rsidRPr="00206D08">
        <w:rPr>
          <w:rFonts w:ascii="仿宋_GB2312" w:eastAsia="仿宋_GB2312" w:cs="仿宋_GB2312" w:hint="eastAsia"/>
          <w:b/>
          <w:bCs/>
          <w:sz w:val="32"/>
          <w:szCs w:val="32"/>
        </w:rPr>
        <w:t>国有资产占有使用情况</w:t>
      </w:r>
      <w:r w:rsidRPr="00206D08">
        <w:rPr>
          <w:rFonts w:ascii="仿宋_GB2312" w:eastAsia="仿宋_GB2312" w:cs="仿宋_GB2312"/>
          <w:sz w:val="32"/>
          <w:szCs w:val="32"/>
        </w:rPr>
        <w:t xml:space="preserve">    </w:t>
      </w:r>
    </w:p>
    <w:p w:rsidR="00AA0D7E" w:rsidRPr="00206D08" w:rsidRDefault="00AA0D7E" w:rsidP="00B83F34">
      <w:pPr>
        <w:pStyle w:val="p0"/>
        <w:spacing w:line="540" w:lineRule="exact"/>
        <w:ind w:firstLineChars="200" w:firstLine="31680"/>
        <w:rPr>
          <w:rFonts w:ascii="仿宋_GB2312" w:eastAsia="仿宋_GB2312"/>
          <w:color w:val="000000"/>
          <w:sz w:val="32"/>
          <w:szCs w:val="32"/>
        </w:rPr>
      </w:pPr>
      <w:r w:rsidRPr="00206D08">
        <w:rPr>
          <w:rFonts w:ascii="仿宋_GB2312" w:eastAsia="仿宋_GB2312" w:cs="仿宋_GB2312" w:hint="eastAsia"/>
          <w:color w:val="000000"/>
          <w:sz w:val="32"/>
          <w:szCs w:val="32"/>
        </w:rPr>
        <w:t>截至</w:t>
      </w:r>
      <w:r>
        <w:rPr>
          <w:rFonts w:ascii="仿宋_GB2312" w:eastAsia="仿宋_GB2312" w:cs="仿宋_GB2312"/>
          <w:color w:val="000000"/>
          <w:sz w:val="32"/>
          <w:szCs w:val="32"/>
        </w:rPr>
        <w:t>2017</w:t>
      </w:r>
      <w:r>
        <w:rPr>
          <w:rFonts w:ascii="仿宋_GB2312" w:eastAsia="仿宋_GB2312" w:cs="仿宋_GB2312" w:hint="eastAsia"/>
          <w:color w:val="000000"/>
          <w:sz w:val="32"/>
          <w:szCs w:val="32"/>
        </w:rPr>
        <w:t>年</w:t>
      </w:r>
      <w:r w:rsidRPr="00206D08">
        <w:rPr>
          <w:rFonts w:ascii="仿宋_GB2312" w:eastAsia="仿宋_GB2312" w:cs="仿宋_GB2312"/>
          <w:color w:val="000000"/>
          <w:sz w:val="32"/>
          <w:szCs w:val="32"/>
        </w:rPr>
        <w:t>12</w:t>
      </w:r>
      <w:r w:rsidRPr="00206D08">
        <w:rPr>
          <w:rFonts w:ascii="仿宋_GB2312" w:eastAsia="仿宋_GB2312" w:cs="仿宋_GB2312" w:hint="eastAsia"/>
          <w:color w:val="000000"/>
          <w:sz w:val="32"/>
          <w:szCs w:val="32"/>
        </w:rPr>
        <w:t>月</w:t>
      </w:r>
      <w:r w:rsidRPr="00206D08">
        <w:rPr>
          <w:rFonts w:ascii="仿宋_GB2312" w:eastAsia="仿宋_GB2312" w:cs="仿宋_GB2312"/>
          <w:color w:val="000000"/>
          <w:sz w:val="32"/>
          <w:szCs w:val="32"/>
        </w:rPr>
        <w:t>31</w:t>
      </w:r>
      <w:r w:rsidRPr="00206D08">
        <w:rPr>
          <w:rFonts w:ascii="仿宋_GB2312" w:eastAsia="仿宋_GB2312" w:cs="仿宋_GB2312" w:hint="eastAsia"/>
          <w:color w:val="000000"/>
          <w:sz w:val="32"/>
          <w:szCs w:val="32"/>
        </w:rPr>
        <w:t>日，</w:t>
      </w:r>
      <w:r>
        <w:rPr>
          <w:rFonts w:ascii="仿宋_GB2312" w:eastAsia="仿宋_GB2312" w:cs="仿宋_GB2312" w:hint="eastAsia"/>
          <w:color w:val="000000"/>
          <w:sz w:val="32"/>
          <w:szCs w:val="32"/>
        </w:rPr>
        <w:t>市工商联</w:t>
      </w:r>
      <w:r w:rsidRPr="00206D08">
        <w:rPr>
          <w:rFonts w:ascii="仿宋_GB2312" w:eastAsia="仿宋_GB2312" w:cs="仿宋_GB2312" w:hint="eastAsia"/>
          <w:color w:val="000000"/>
          <w:sz w:val="32"/>
          <w:szCs w:val="32"/>
        </w:rPr>
        <w:t>共有车辆</w:t>
      </w:r>
      <w:r w:rsidRPr="00206D08">
        <w:rPr>
          <w:rFonts w:ascii="仿宋_GB2312" w:eastAsia="仿宋_GB2312" w:cs="仿宋_GB2312"/>
          <w:color w:val="000000"/>
          <w:sz w:val="32"/>
          <w:szCs w:val="32"/>
        </w:rPr>
        <w:t xml:space="preserve"> </w:t>
      </w:r>
      <w:r>
        <w:rPr>
          <w:rFonts w:ascii="仿宋_GB2312" w:eastAsia="仿宋_GB2312" w:cs="仿宋_GB2312"/>
          <w:color w:val="000000"/>
          <w:sz w:val="32"/>
          <w:szCs w:val="32"/>
        </w:rPr>
        <w:t>0</w:t>
      </w:r>
      <w:r w:rsidRPr="00206D08">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辆</w:t>
      </w:r>
      <w:r w:rsidRPr="00206D08">
        <w:rPr>
          <w:rFonts w:ascii="仿宋_GB2312" w:eastAsia="仿宋_GB2312" w:cs="仿宋_GB2312" w:hint="eastAsia"/>
          <w:color w:val="000000"/>
          <w:sz w:val="32"/>
          <w:szCs w:val="32"/>
        </w:rPr>
        <w:t>。单位价值</w:t>
      </w:r>
      <w:r w:rsidRPr="00206D08">
        <w:rPr>
          <w:rFonts w:ascii="仿宋_GB2312" w:eastAsia="仿宋_GB2312" w:cs="仿宋_GB2312"/>
          <w:color w:val="000000"/>
          <w:sz w:val="32"/>
          <w:szCs w:val="32"/>
        </w:rPr>
        <w:t>200</w:t>
      </w:r>
      <w:r w:rsidRPr="00206D08">
        <w:rPr>
          <w:rFonts w:ascii="仿宋_GB2312" w:eastAsia="仿宋_GB2312" w:cs="仿宋_GB2312" w:hint="eastAsia"/>
          <w:color w:val="000000"/>
          <w:sz w:val="32"/>
          <w:szCs w:val="32"/>
        </w:rPr>
        <w:t>万元以上大型设备</w:t>
      </w:r>
      <w:r w:rsidRPr="00206D08">
        <w:rPr>
          <w:rFonts w:ascii="仿宋_GB2312" w:eastAsia="仿宋_GB2312" w:cs="仿宋_GB2312"/>
          <w:color w:val="000000"/>
          <w:sz w:val="32"/>
          <w:szCs w:val="32"/>
        </w:rPr>
        <w:t xml:space="preserve"> </w:t>
      </w:r>
      <w:r>
        <w:rPr>
          <w:rFonts w:ascii="仿宋_GB2312" w:eastAsia="仿宋_GB2312" w:cs="仿宋_GB2312"/>
          <w:color w:val="000000"/>
          <w:sz w:val="32"/>
          <w:szCs w:val="32"/>
        </w:rPr>
        <w:t>0</w:t>
      </w:r>
      <w:r w:rsidRPr="00206D08">
        <w:rPr>
          <w:rFonts w:ascii="仿宋_GB2312" w:eastAsia="仿宋_GB2312" w:cs="仿宋_GB2312"/>
          <w:color w:val="000000"/>
          <w:sz w:val="32"/>
          <w:szCs w:val="32"/>
        </w:rPr>
        <w:t xml:space="preserve"> </w:t>
      </w:r>
      <w:r w:rsidRPr="00206D08">
        <w:rPr>
          <w:rFonts w:ascii="仿宋_GB2312" w:eastAsia="仿宋_GB2312" w:cs="仿宋_GB2312" w:hint="eastAsia"/>
          <w:color w:val="000000"/>
          <w:sz w:val="32"/>
          <w:szCs w:val="32"/>
        </w:rPr>
        <w:t>台（套）。</w:t>
      </w:r>
    </w:p>
    <w:p w:rsidR="00AA0D7E" w:rsidRPr="00206D08" w:rsidRDefault="00AA0D7E" w:rsidP="00B83F34">
      <w:pPr>
        <w:pStyle w:val="p0"/>
        <w:spacing w:line="540" w:lineRule="exact"/>
        <w:ind w:firstLineChars="200" w:firstLine="31680"/>
        <w:rPr>
          <w:rFonts w:ascii="仿宋_GB2312" w:eastAsia="仿宋_GB2312"/>
          <w:color w:val="000000"/>
          <w:sz w:val="32"/>
          <w:szCs w:val="32"/>
        </w:rPr>
      </w:pP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Pr="00206D08">
        <w:rPr>
          <w:rFonts w:ascii="仿宋_GB2312" w:eastAsia="仿宋_GB2312" w:cs="仿宋_GB2312" w:hint="eastAsia"/>
          <w:color w:val="000000"/>
          <w:sz w:val="32"/>
          <w:szCs w:val="32"/>
        </w:rPr>
        <w:t>部门预算安排购置车辆</w:t>
      </w:r>
      <w:r w:rsidRPr="00206D08">
        <w:rPr>
          <w:rFonts w:ascii="仿宋_GB2312" w:eastAsia="仿宋_GB2312" w:cs="仿宋_GB2312"/>
          <w:color w:val="000000"/>
          <w:sz w:val="32"/>
          <w:szCs w:val="32"/>
        </w:rPr>
        <w:t xml:space="preserve"> </w:t>
      </w:r>
      <w:r>
        <w:rPr>
          <w:rFonts w:ascii="仿宋_GB2312" w:eastAsia="仿宋_GB2312" w:cs="仿宋_GB2312"/>
          <w:color w:val="000000"/>
          <w:sz w:val="32"/>
          <w:szCs w:val="32"/>
        </w:rPr>
        <w:t>0</w:t>
      </w:r>
      <w:r w:rsidRPr="00206D08">
        <w:rPr>
          <w:rFonts w:ascii="仿宋_GB2312" w:eastAsia="仿宋_GB2312" w:cs="仿宋_GB2312"/>
          <w:color w:val="000000"/>
          <w:sz w:val="32"/>
          <w:szCs w:val="32"/>
        </w:rPr>
        <w:t xml:space="preserve"> </w:t>
      </w:r>
      <w:r w:rsidRPr="00206D08">
        <w:rPr>
          <w:rFonts w:ascii="仿宋_GB2312" w:eastAsia="仿宋_GB2312" w:cs="仿宋_GB2312" w:hint="eastAsia"/>
          <w:color w:val="000000"/>
          <w:sz w:val="32"/>
          <w:szCs w:val="32"/>
        </w:rPr>
        <w:t>辆、单位价值</w:t>
      </w:r>
      <w:r w:rsidRPr="00206D08">
        <w:rPr>
          <w:rFonts w:ascii="仿宋_GB2312" w:eastAsia="仿宋_GB2312" w:cs="仿宋_GB2312"/>
          <w:color w:val="000000"/>
          <w:sz w:val="32"/>
          <w:szCs w:val="32"/>
        </w:rPr>
        <w:t>200</w:t>
      </w:r>
      <w:r w:rsidRPr="00206D08">
        <w:rPr>
          <w:rFonts w:ascii="仿宋_GB2312" w:eastAsia="仿宋_GB2312" w:cs="仿宋_GB2312" w:hint="eastAsia"/>
          <w:color w:val="000000"/>
          <w:sz w:val="32"/>
          <w:szCs w:val="32"/>
        </w:rPr>
        <w:t>万元以上大型设备</w:t>
      </w:r>
      <w:r>
        <w:rPr>
          <w:rFonts w:ascii="仿宋_GB2312" w:eastAsia="仿宋_GB2312" w:cs="仿宋_GB2312"/>
          <w:color w:val="000000"/>
          <w:sz w:val="32"/>
          <w:szCs w:val="32"/>
        </w:rPr>
        <w:t>0</w:t>
      </w:r>
      <w:r w:rsidRPr="00206D08">
        <w:rPr>
          <w:rFonts w:ascii="仿宋_GB2312" w:eastAsia="仿宋_GB2312" w:cs="仿宋_GB2312"/>
          <w:color w:val="000000"/>
          <w:sz w:val="32"/>
          <w:szCs w:val="32"/>
        </w:rPr>
        <w:t xml:space="preserve">  </w:t>
      </w:r>
      <w:r w:rsidRPr="00206D08">
        <w:rPr>
          <w:rFonts w:ascii="仿宋_GB2312" w:eastAsia="仿宋_GB2312" w:cs="仿宋_GB2312" w:hint="eastAsia"/>
          <w:color w:val="000000"/>
          <w:sz w:val="32"/>
          <w:szCs w:val="32"/>
        </w:rPr>
        <w:t>台（套）（或</w:t>
      </w:r>
      <w:r>
        <w:rPr>
          <w:rFonts w:ascii="仿宋_GB2312" w:eastAsia="仿宋_GB2312" w:cs="仿宋_GB2312"/>
          <w:color w:val="000000"/>
          <w:sz w:val="32"/>
          <w:szCs w:val="32"/>
        </w:rPr>
        <w:t>2018</w:t>
      </w:r>
      <w:r>
        <w:rPr>
          <w:rFonts w:ascii="仿宋_GB2312" w:eastAsia="仿宋_GB2312" w:cs="仿宋_GB2312" w:hint="eastAsia"/>
          <w:color w:val="000000"/>
          <w:sz w:val="32"/>
          <w:szCs w:val="32"/>
        </w:rPr>
        <w:t>年</w:t>
      </w:r>
      <w:r w:rsidRPr="00206D08">
        <w:rPr>
          <w:rFonts w:ascii="仿宋_GB2312" w:eastAsia="仿宋_GB2312" w:cs="仿宋_GB2312" w:hint="eastAsia"/>
          <w:color w:val="000000"/>
          <w:sz w:val="32"/>
          <w:szCs w:val="32"/>
        </w:rPr>
        <w:t>部门预算未安排购置车辆及单位价值</w:t>
      </w:r>
      <w:r w:rsidRPr="00206D08">
        <w:rPr>
          <w:rFonts w:ascii="仿宋_GB2312" w:eastAsia="仿宋_GB2312" w:cs="仿宋_GB2312"/>
          <w:color w:val="000000"/>
          <w:sz w:val="32"/>
          <w:szCs w:val="32"/>
        </w:rPr>
        <w:t>200</w:t>
      </w:r>
      <w:r w:rsidRPr="00206D08">
        <w:rPr>
          <w:rFonts w:ascii="仿宋_GB2312" w:eastAsia="仿宋_GB2312" w:cs="仿宋_GB2312" w:hint="eastAsia"/>
          <w:color w:val="000000"/>
          <w:sz w:val="32"/>
          <w:szCs w:val="32"/>
        </w:rPr>
        <w:t>万元以上大型设备）。</w:t>
      </w:r>
    </w:p>
    <w:p w:rsidR="00AA0D7E" w:rsidRPr="00206D08" w:rsidRDefault="00AA0D7E" w:rsidP="002A497E">
      <w:pPr>
        <w:pStyle w:val="p0"/>
        <w:spacing w:line="540" w:lineRule="exact"/>
        <w:rPr>
          <w:rFonts w:ascii="仿宋_GB2312" w:eastAsia="仿宋_GB2312"/>
          <w:b/>
          <w:bCs/>
          <w:sz w:val="32"/>
          <w:szCs w:val="32"/>
        </w:rPr>
      </w:pPr>
      <w:r>
        <w:rPr>
          <w:rFonts w:ascii="仿宋_GB2312" w:eastAsia="仿宋_GB2312" w:cs="仿宋_GB2312"/>
          <w:b/>
          <w:bCs/>
          <w:sz w:val="32"/>
          <w:szCs w:val="32"/>
        </w:rPr>
        <w:t xml:space="preserve">   </w:t>
      </w:r>
      <w:r w:rsidRPr="00206D08">
        <w:rPr>
          <w:rFonts w:ascii="仿宋_GB2312" w:eastAsia="仿宋_GB2312" w:cs="仿宋_GB2312"/>
          <w:b/>
          <w:bCs/>
          <w:sz w:val="32"/>
          <w:szCs w:val="32"/>
        </w:rPr>
        <w:t xml:space="preserve"> 4.</w:t>
      </w:r>
      <w:r w:rsidRPr="00206D08">
        <w:rPr>
          <w:rFonts w:ascii="仿宋_GB2312" w:eastAsia="仿宋_GB2312" w:cs="仿宋_GB2312" w:hint="eastAsia"/>
          <w:b/>
          <w:bCs/>
          <w:sz w:val="32"/>
          <w:szCs w:val="32"/>
        </w:rPr>
        <w:t>绩效目标设置情况</w:t>
      </w:r>
    </w:p>
    <w:p w:rsidR="00AA0D7E" w:rsidRPr="00206D08" w:rsidRDefault="00AA0D7E" w:rsidP="002A497E">
      <w:pPr>
        <w:pStyle w:val="p0"/>
        <w:spacing w:line="540" w:lineRule="exact"/>
        <w:rPr>
          <w:rFonts w:ascii="仿宋_GB2312" w:eastAsia="仿宋_GB2312"/>
          <w:sz w:val="32"/>
          <w:szCs w:val="32"/>
        </w:rPr>
      </w:pPr>
      <w:r w:rsidRPr="00206D08">
        <w:rPr>
          <w:rFonts w:ascii="仿宋_GB2312" w:eastAsia="仿宋_GB2312" w:cs="仿宋_GB2312"/>
          <w:sz w:val="32"/>
          <w:szCs w:val="32"/>
        </w:rPr>
        <w:t xml:space="preserve">    </w:t>
      </w:r>
      <w:r>
        <w:rPr>
          <w:rFonts w:ascii="仿宋_GB2312" w:eastAsia="仿宋_GB2312" w:cs="仿宋_GB2312"/>
          <w:sz w:val="32"/>
          <w:szCs w:val="32"/>
        </w:rPr>
        <w:t>2018</w:t>
      </w:r>
      <w:r>
        <w:rPr>
          <w:rFonts w:ascii="仿宋_GB2312" w:eastAsia="仿宋_GB2312" w:cs="仿宋_GB2312" w:hint="eastAsia"/>
          <w:sz w:val="32"/>
          <w:szCs w:val="32"/>
        </w:rPr>
        <w:t>年</w:t>
      </w:r>
      <w:r>
        <w:rPr>
          <w:rFonts w:ascii="仿宋_GB2312" w:eastAsia="仿宋_GB2312" w:cs="仿宋_GB2312" w:hint="eastAsia"/>
          <w:color w:val="000000"/>
          <w:sz w:val="32"/>
          <w:szCs w:val="32"/>
        </w:rPr>
        <w:t>市工商联</w:t>
      </w:r>
      <w:r w:rsidRPr="00206D08">
        <w:rPr>
          <w:rFonts w:ascii="仿宋_GB2312" w:eastAsia="仿宋_GB2312" w:cs="仿宋_GB2312" w:hint="eastAsia"/>
          <w:color w:val="000000"/>
          <w:sz w:val="32"/>
          <w:szCs w:val="32"/>
        </w:rPr>
        <w:t>当年预算额度</w:t>
      </w:r>
      <w:r>
        <w:rPr>
          <w:rFonts w:ascii="仿宋_GB2312" w:eastAsia="仿宋_GB2312" w:cs="仿宋_GB2312"/>
          <w:color w:val="000000"/>
          <w:sz w:val="32"/>
          <w:szCs w:val="32"/>
        </w:rPr>
        <w:t>200</w:t>
      </w:r>
      <w:r w:rsidRPr="00206D08">
        <w:rPr>
          <w:rFonts w:ascii="仿宋_GB2312" w:eastAsia="仿宋_GB2312" w:cs="仿宋_GB2312" w:hint="eastAsia"/>
          <w:color w:val="000000"/>
          <w:sz w:val="32"/>
          <w:szCs w:val="32"/>
        </w:rPr>
        <w:t>万以上或新增项目均实行（或</w:t>
      </w:r>
      <w:r w:rsidRPr="00206D08">
        <w:rPr>
          <w:rFonts w:ascii="仿宋_GB2312" w:eastAsia="仿宋_GB2312" w:cs="仿宋_GB2312"/>
          <w:color w:val="000000"/>
          <w:sz w:val="32"/>
          <w:szCs w:val="32"/>
        </w:rPr>
        <w:t xml:space="preserve"> %</w:t>
      </w:r>
      <w:r w:rsidRPr="00206D08">
        <w:rPr>
          <w:rFonts w:ascii="仿宋_GB2312" w:eastAsia="仿宋_GB2312" w:cs="仿宋_GB2312" w:hint="eastAsia"/>
          <w:color w:val="000000"/>
          <w:sz w:val="32"/>
          <w:szCs w:val="32"/>
        </w:rPr>
        <w:t>已实行）绩效目标管理，涉及一般公共预算当年拨款</w:t>
      </w:r>
      <w:r w:rsidRPr="00206D08">
        <w:rPr>
          <w:rFonts w:ascii="仿宋_GB2312" w:eastAsia="仿宋_GB2312" w:cs="仿宋_GB2312"/>
          <w:color w:val="000000"/>
          <w:sz w:val="32"/>
          <w:szCs w:val="32"/>
        </w:rPr>
        <w:t xml:space="preserve"> </w:t>
      </w:r>
      <w:r>
        <w:rPr>
          <w:rFonts w:ascii="仿宋_GB2312" w:eastAsia="仿宋_GB2312" w:cs="仿宋_GB2312"/>
          <w:color w:val="000000"/>
          <w:sz w:val="32"/>
          <w:szCs w:val="32"/>
        </w:rPr>
        <w:t>0</w:t>
      </w:r>
      <w:r w:rsidRPr="00206D08">
        <w:rPr>
          <w:rFonts w:ascii="仿宋_GB2312" w:eastAsia="仿宋_GB2312" w:cs="仿宋_GB2312"/>
          <w:color w:val="000000"/>
          <w:sz w:val="32"/>
          <w:szCs w:val="32"/>
        </w:rPr>
        <w:t xml:space="preserve"> </w:t>
      </w:r>
      <w:r w:rsidRPr="00206D08">
        <w:rPr>
          <w:rFonts w:ascii="仿宋_GB2312" w:eastAsia="仿宋_GB2312" w:cs="仿宋_GB2312" w:hint="eastAsia"/>
          <w:color w:val="000000"/>
          <w:sz w:val="32"/>
          <w:szCs w:val="32"/>
        </w:rPr>
        <w:t>万元。</w:t>
      </w:r>
    </w:p>
    <w:p w:rsidR="00AA0D7E" w:rsidRDefault="00AA0D7E" w:rsidP="00B83F34">
      <w:pPr>
        <w:pStyle w:val="p0"/>
        <w:spacing w:line="540" w:lineRule="exact"/>
        <w:ind w:firstLineChars="200" w:firstLine="31680"/>
        <w:rPr>
          <w:rStyle w:val="Strong"/>
          <w:rFonts w:ascii="黑体" w:eastAsia="黑体" w:hAnsi="黑体"/>
          <w:sz w:val="32"/>
          <w:szCs w:val="32"/>
        </w:rPr>
      </w:pPr>
      <w:r>
        <w:rPr>
          <w:rStyle w:val="Strong"/>
          <w:rFonts w:ascii="黑体" w:eastAsia="黑体" w:hAnsi="黑体" w:cs="黑体" w:hint="eastAsia"/>
          <w:sz w:val="32"/>
          <w:szCs w:val="32"/>
        </w:rPr>
        <w:t>三、名词解释</w:t>
      </w:r>
    </w:p>
    <w:p w:rsidR="00AA0D7E" w:rsidRDefault="00AA0D7E" w:rsidP="002A497E">
      <w:pPr>
        <w:pStyle w:val="p0"/>
        <w:spacing w:line="540" w:lineRule="exact"/>
        <w:rPr>
          <w:rFonts w:ascii="仿宋_GB2312" w:eastAsia="仿宋_GB2312"/>
          <w:color w:val="000000"/>
          <w:sz w:val="32"/>
          <w:szCs w:val="32"/>
        </w:rPr>
      </w:pPr>
      <w:r>
        <w:rPr>
          <w:rFonts w:ascii="仿宋_GB2312" w:eastAsia="仿宋_GB2312" w:cs="仿宋_GB2312"/>
          <w:color w:val="000000"/>
          <w:sz w:val="32"/>
          <w:szCs w:val="32"/>
        </w:rPr>
        <w:t xml:space="preserve">    1.</w:t>
      </w:r>
      <w:r>
        <w:rPr>
          <w:rFonts w:ascii="仿宋_GB2312" w:eastAsia="仿宋_GB2312" w:cs="仿宋_GB2312" w:hint="eastAsia"/>
          <w:color w:val="000000"/>
          <w:sz w:val="32"/>
          <w:szCs w:val="32"/>
        </w:rPr>
        <w:t>财政拨款收入：</w:t>
      </w:r>
      <w:r>
        <w:rPr>
          <w:rFonts w:ascii="仿宋_GB2312" w:eastAsia="仿宋_GB2312" w:hAnsi="Calibri" w:cs="仿宋_GB2312" w:hint="eastAsia"/>
          <w:sz w:val="32"/>
          <w:szCs w:val="32"/>
        </w:rPr>
        <w:t>本级财政部门当年拨付的财政预算资金，包括一般公共预算财政拨款和政府性基金预算财政拨款。</w:t>
      </w:r>
    </w:p>
    <w:p w:rsidR="00AA0D7E" w:rsidRDefault="00AA0D7E" w:rsidP="002A497E">
      <w:pPr>
        <w:pStyle w:val="p0"/>
        <w:spacing w:line="540" w:lineRule="exact"/>
        <w:rPr>
          <w:rFonts w:ascii="仿宋_GB2312" w:eastAsia="仿宋_GB2312" w:hAnsi="Calibri"/>
          <w:sz w:val="32"/>
          <w:szCs w:val="32"/>
        </w:rPr>
      </w:pPr>
      <w:r>
        <w:rPr>
          <w:rFonts w:ascii="仿宋_GB2312" w:eastAsia="仿宋_GB2312" w:cs="仿宋_GB2312"/>
          <w:color w:val="000000"/>
          <w:sz w:val="32"/>
          <w:szCs w:val="32"/>
        </w:rPr>
        <w:t xml:space="preserve">    2.</w:t>
      </w:r>
      <w:r>
        <w:rPr>
          <w:rFonts w:ascii="仿宋_GB2312" w:eastAsia="仿宋_GB2312" w:cs="仿宋_GB2312" w:hint="eastAsia"/>
          <w:color w:val="000000"/>
          <w:sz w:val="32"/>
          <w:szCs w:val="32"/>
        </w:rPr>
        <w:t>专户资金</w:t>
      </w:r>
      <w:r>
        <w:rPr>
          <w:rFonts w:ascii="仿宋_GB2312" w:eastAsia="仿宋_GB2312" w:cs="仿宋_GB2312"/>
          <w:color w:val="000000"/>
          <w:sz w:val="32"/>
          <w:szCs w:val="32"/>
        </w:rPr>
        <w:t>:</w:t>
      </w:r>
      <w:r>
        <w:rPr>
          <w:rFonts w:ascii="仿宋_GB2312" w:eastAsia="仿宋_GB2312" w:cs="仿宋_GB2312" w:hint="eastAsia"/>
          <w:color w:val="000000"/>
          <w:sz w:val="32"/>
          <w:szCs w:val="32"/>
        </w:rPr>
        <w:t>教育收费</w:t>
      </w:r>
      <w:r>
        <w:rPr>
          <w:rFonts w:ascii="仿宋_GB2312" w:eastAsia="仿宋_GB2312" w:cs="仿宋_GB2312" w:hint="eastAsia"/>
          <w:sz w:val="32"/>
          <w:szCs w:val="32"/>
        </w:rPr>
        <w:t>作为本部门的事业收入，纳入财政专户管理的资金。</w:t>
      </w:r>
    </w:p>
    <w:p w:rsidR="00AA0D7E" w:rsidRDefault="00AA0D7E" w:rsidP="002A497E">
      <w:pPr>
        <w:pStyle w:val="p0"/>
        <w:spacing w:line="540" w:lineRule="exact"/>
        <w:rPr>
          <w:rFonts w:ascii="仿宋_GB2312" w:eastAsia="仿宋_GB2312" w:hAnsi="Calibri"/>
          <w:sz w:val="32"/>
          <w:szCs w:val="32"/>
        </w:rPr>
      </w:pPr>
      <w:r>
        <w:rPr>
          <w:rFonts w:ascii="仿宋_GB2312" w:eastAsia="仿宋_GB2312" w:cs="仿宋_GB2312"/>
          <w:color w:val="000000"/>
          <w:sz w:val="32"/>
          <w:szCs w:val="32"/>
        </w:rPr>
        <w:t xml:space="preserve">    3.</w:t>
      </w:r>
      <w:r>
        <w:rPr>
          <w:rFonts w:ascii="仿宋_GB2312" w:eastAsia="仿宋_GB2312" w:cs="仿宋_GB2312" w:hint="eastAsia"/>
          <w:color w:val="000000"/>
          <w:sz w:val="32"/>
          <w:szCs w:val="32"/>
        </w:rPr>
        <w:t>事业收入：</w:t>
      </w:r>
      <w:r>
        <w:rPr>
          <w:rFonts w:ascii="仿宋_GB2312" w:eastAsia="仿宋_GB2312" w:hAnsi="Calibri" w:cs="仿宋_GB2312" w:hint="eastAsia"/>
          <w:sz w:val="32"/>
          <w:szCs w:val="32"/>
        </w:rPr>
        <w:t>事业单位开展专业业务活动及辅助活动所取得的收入，不含专户资金收入。</w:t>
      </w:r>
    </w:p>
    <w:p w:rsidR="00AA0D7E" w:rsidRDefault="00AA0D7E" w:rsidP="002A497E">
      <w:pPr>
        <w:pStyle w:val="p0"/>
        <w:spacing w:line="540" w:lineRule="exact"/>
        <w:rPr>
          <w:rFonts w:ascii="仿宋_GB2312" w:eastAsia="仿宋_GB2312" w:hAnsi="Calibri"/>
          <w:sz w:val="32"/>
          <w:szCs w:val="32"/>
        </w:rPr>
      </w:pPr>
      <w:r>
        <w:rPr>
          <w:rFonts w:ascii="仿宋_GB2312" w:eastAsia="仿宋_GB2312" w:cs="仿宋_GB2312"/>
          <w:color w:val="000000"/>
          <w:sz w:val="32"/>
          <w:szCs w:val="32"/>
        </w:rPr>
        <w:t xml:space="preserve">    4.</w:t>
      </w:r>
      <w:r>
        <w:rPr>
          <w:rFonts w:ascii="仿宋_GB2312" w:eastAsia="仿宋_GB2312" w:cs="仿宋_GB2312" w:hint="eastAsia"/>
          <w:color w:val="000000"/>
          <w:sz w:val="32"/>
          <w:szCs w:val="32"/>
        </w:rPr>
        <w:t>事业单位经营收入：</w:t>
      </w:r>
      <w:r>
        <w:rPr>
          <w:rFonts w:ascii="仿宋_GB2312" w:eastAsia="仿宋_GB2312" w:hAnsi="Calibri" w:cs="仿宋_GB2312" w:hint="eastAsia"/>
          <w:sz w:val="32"/>
          <w:szCs w:val="32"/>
        </w:rPr>
        <w:t>事业单位在专业业务活动及辅助活动之外开展非独立核算经营活动取得的收入。</w:t>
      </w:r>
    </w:p>
    <w:p w:rsidR="00AA0D7E" w:rsidRDefault="00AA0D7E" w:rsidP="0003382B">
      <w:pPr>
        <w:pStyle w:val="p0"/>
        <w:spacing w:line="540" w:lineRule="exact"/>
        <w:ind w:firstLine="660"/>
        <w:rPr>
          <w:rFonts w:ascii="仿宋_GB2312" w:eastAsia="仿宋_GB2312" w:hAnsi="Calibri"/>
          <w:sz w:val="32"/>
          <w:szCs w:val="32"/>
        </w:rPr>
      </w:pPr>
      <w:r>
        <w:rPr>
          <w:rFonts w:ascii="仿宋_GB2312" w:eastAsia="仿宋_GB2312" w:cs="仿宋_GB2312"/>
          <w:color w:val="000000"/>
          <w:sz w:val="32"/>
          <w:szCs w:val="32"/>
        </w:rPr>
        <w:t>5.</w:t>
      </w:r>
      <w:r>
        <w:rPr>
          <w:rFonts w:ascii="仿宋_GB2312" w:eastAsia="仿宋_GB2312" w:cs="仿宋_GB2312" w:hint="eastAsia"/>
          <w:color w:val="000000"/>
          <w:sz w:val="32"/>
          <w:szCs w:val="32"/>
        </w:rPr>
        <w:t>其他收入：</w:t>
      </w:r>
      <w:r>
        <w:rPr>
          <w:rFonts w:ascii="仿宋_GB2312" w:eastAsia="仿宋_GB2312" w:hAnsi="Calibri" w:cs="仿宋_GB2312" w:hint="eastAsia"/>
          <w:sz w:val="32"/>
          <w:szCs w:val="32"/>
        </w:rPr>
        <w:t>预算单位在“</w:t>
      </w:r>
      <w:r>
        <w:rPr>
          <w:rFonts w:ascii="仿宋_GB2312" w:eastAsia="仿宋_GB2312" w:cs="仿宋_GB2312" w:hint="eastAsia"/>
          <w:sz w:val="32"/>
          <w:szCs w:val="32"/>
        </w:rPr>
        <w:t>一般公共预算”“政府性基金”</w:t>
      </w:r>
      <w:r>
        <w:rPr>
          <w:rFonts w:ascii="仿宋_GB2312" w:eastAsia="仿宋_GB2312" w:hAnsi="Calibri" w:cs="仿宋_GB2312" w:hint="eastAsia"/>
          <w:sz w:val="32"/>
          <w:szCs w:val="32"/>
        </w:rPr>
        <w:t>、</w:t>
      </w:r>
      <w:r>
        <w:rPr>
          <w:rFonts w:ascii="仿宋_GB2312" w:eastAsia="仿宋_GB2312" w:cs="仿宋_GB2312" w:hint="eastAsia"/>
          <w:sz w:val="32"/>
          <w:szCs w:val="32"/>
        </w:rPr>
        <w:t>“专户资金”、“</w:t>
      </w:r>
      <w:r>
        <w:rPr>
          <w:rFonts w:ascii="仿宋_GB2312" w:eastAsia="仿宋_GB2312" w:hAnsi="Calibri" w:cs="仿宋_GB2312" w:hint="eastAsia"/>
          <w:sz w:val="32"/>
          <w:szCs w:val="32"/>
        </w:rPr>
        <w:t>事业收入</w:t>
      </w:r>
      <w:r>
        <w:rPr>
          <w:rFonts w:ascii="仿宋_GB2312" w:eastAsia="仿宋_GB2312" w:cs="仿宋_GB2312" w:hint="eastAsia"/>
          <w:sz w:val="32"/>
          <w:szCs w:val="32"/>
        </w:rPr>
        <w:t>”</w:t>
      </w:r>
      <w:r>
        <w:rPr>
          <w:rFonts w:ascii="仿宋_GB2312" w:eastAsia="仿宋_GB2312" w:hAnsi="Calibri" w:cs="仿宋_GB2312" w:hint="eastAsia"/>
          <w:sz w:val="32"/>
          <w:szCs w:val="32"/>
        </w:rPr>
        <w:t>、</w:t>
      </w:r>
      <w:r>
        <w:rPr>
          <w:rFonts w:ascii="仿宋_GB2312" w:eastAsia="仿宋_GB2312" w:cs="仿宋_GB2312" w:hint="eastAsia"/>
          <w:sz w:val="32"/>
          <w:szCs w:val="32"/>
        </w:rPr>
        <w:t>“事业单位</w:t>
      </w:r>
      <w:r>
        <w:rPr>
          <w:rFonts w:ascii="仿宋_GB2312" w:eastAsia="仿宋_GB2312" w:hAnsi="Calibri" w:cs="仿宋_GB2312" w:hint="eastAsia"/>
          <w:sz w:val="32"/>
          <w:szCs w:val="32"/>
        </w:rPr>
        <w:t>经营收入”、“国有资本经营预算收入”等之外取得的各项收入（含上级补助收入和附属单位缴款等收入）。</w:t>
      </w:r>
    </w:p>
    <w:p w:rsidR="00AA0D7E" w:rsidRPr="0003382B" w:rsidRDefault="00AA0D7E" w:rsidP="0003382B">
      <w:pPr>
        <w:pStyle w:val="p0"/>
        <w:spacing w:line="540" w:lineRule="exact"/>
        <w:ind w:firstLine="660"/>
        <w:rPr>
          <w:rFonts w:ascii="仿宋_GB2312" w:eastAsia="仿宋_GB2312"/>
          <w:color w:val="000000"/>
          <w:sz w:val="32"/>
          <w:szCs w:val="32"/>
        </w:rPr>
      </w:pPr>
      <w:r>
        <w:rPr>
          <w:rFonts w:ascii="仿宋_GB2312" w:eastAsia="仿宋_GB2312" w:hAnsi="Calibri" w:cs="仿宋_GB2312"/>
          <w:sz w:val="32"/>
          <w:szCs w:val="32"/>
        </w:rPr>
        <w:t>6</w:t>
      </w:r>
      <w:r>
        <w:rPr>
          <w:rFonts w:ascii="仿宋_GB2312" w:eastAsia="仿宋_GB2312" w:hAnsi="Calibri" w:cs="仿宋_GB2312" w:hint="eastAsia"/>
          <w:sz w:val="32"/>
          <w:szCs w:val="32"/>
        </w:rPr>
        <w:t>．国有资本经营预算收入：本级财政部门当年拨付的国有资本经营预算资金。</w:t>
      </w:r>
    </w:p>
    <w:p w:rsidR="00AA0D7E" w:rsidRDefault="00AA0D7E" w:rsidP="002A497E">
      <w:pPr>
        <w:pStyle w:val="p0"/>
        <w:spacing w:line="540" w:lineRule="exact"/>
        <w:rPr>
          <w:rFonts w:eastAsia="仿宋_GB2312"/>
          <w:sz w:val="32"/>
          <w:szCs w:val="32"/>
        </w:rPr>
      </w:pPr>
      <w:r>
        <w:rPr>
          <w:rFonts w:ascii="仿宋_GB2312" w:eastAsia="仿宋_GB2312" w:cs="仿宋_GB2312"/>
          <w:color w:val="000000"/>
          <w:sz w:val="32"/>
          <w:szCs w:val="32"/>
        </w:rPr>
        <w:t xml:space="preserve">    7.</w:t>
      </w:r>
      <w:r>
        <w:rPr>
          <w:rFonts w:ascii="仿宋_GB2312" w:eastAsia="仿宋_GB2312" w:cs="仿宋_GB2312" w:hint="eastAsia"/>
          <w:color w:val="000000"/>
          <w:sz w:val="32"/>
          <w:szCs w:val="32"/>
        </w:rPr>
        <w:t>用事业基金弥补收支差额：指事业单位在预计用当年的“财政拨款收入”、“专户资金”、“事业收入”、“事业单位经营收入”、“其他收入”、“上年结转”等不足以安排当</w:t>
      </w:r>
      <w:r>
        <w:rPr>
          <w:rFonts w:ascii="仿宋_GB2312" w:eastAsia="仿宋_GB2312" w:cs="仿宋_GB2312" w:hint="eastAsia"/>
          <w:color w:val="000000"/>
          <w:sz w:val="30"/>
          <w:szCs w:val="30"/>
        </w:rPr>
        <w:t>年支出的情况下，使</w:t>
      </w:r>
      <w:r>
        <w:rPr>
          <w:rFonts w:eastAsia="仿宋_GB2312" w:cs="仿宋_GB2312" w:hint="eastAsia"/>
          <w:sz w:val="32"/>
          <w:szCs w:val="32"/>
        </w:rPr>
        <w:t>用以前年度积累的事业基金弥补本年收支缺口的资金。</w:t>
      </w:r>
    </w:p>
    <w:p w:rsidR="00AA0D7E" w:rsidRDefault="00AA0D7E" w:rsidP="00B83F34">
      <w:pPr>
        <w:spacing w:line="540" w:lineRule="exact"/>
        <w:ind w:firstLineChars="200" w:firstLine="31680"/>
        <w:rPr>
          <w:rFonts w:eastAsia="仿宋_GB2312"/>
          <w:sz w:val="32"/>
          <w:szCs w:val="32"/>
        </w:rPr>
      </w:pPr>
      <w:r>
        <w:rPr>
          <w:rFonts w:ascii="仿宋_GB2312" w:eastAsia="仿宋_GB2312" w:cs="仿宋_GB2312"/>
          <w:color w:val="000000"/>
          <w:sz w:val="30"/>
          <w:szCs w:val="30"/>
        </w:rPr>
        <w:t>8.</w:t>
      </w:r>
      <w:r>
        <w:rPr>
          <w:rFonts w:eastAsia="仿宋_GB2312" w:cs="仿宋_GB2312" w:hint="eastAsia"/>
          <w:sz w:val="32"/>
          <w:szCs w:val="32"/>
        </w:rPr>
        <w:t>上年结转：指以前年度尚未完成、结转到本年仍按原规定用途继续使用的资金。</w:t>
      </w:r>
    </w:p>
    <w:p w:rsidR="00AA0D7E" w:rsidRDefault="00AA0D7E" w:rsidP="00B83F34">
      <w:pPr>
        <w:spacing w:line="540" w:lineRule="exact"/>
        <w:ind w:firstLineChars="200" w:firstLine="31680"/>
        <w:jc w:val="left"/>
        <w:rPr>
          <w:rFonts w:ascii="仿宋_GB2312" w:eastAsia="仿宋_GB2312" w:hAnsi="仿宋_GB2312"/>
          <w:sz w:val="32"/>
          <w:szCs w:val="32"/>
        </w:rPr>
      </w:pPr>
      <w:r>
        <w:rPr>
          <w:rFonts w:ascii="仿宋_GB2312" w:eastAsia="仿宋_GB2312" w:hAnsi="仿宋_GB2312" w:cs="仿宋_GB2312"/>
          <w:sz w:val="32"/>
          <w:szCs w:val="32"/>
        </w:rPr>
        <w:t>8.</w:t>
      </w:r>
      <w:r>
        <w:rPr>
          <w:rFonts w:ascii="仿宋_GB2312" w:eastAsia="仿宋_GB2312" w:hAnsi="仿宋_GB2312" w:cs="仿宋_GB2312" w:hint="eastAsia"/>
          <w:sz w:val="32"/>
          <w:szCs w:val="32"/>
        </w:rPr>
        <w:t>基本支出：是预算单位为保障其正常运转，完成日常工作任务所发生的支出，包括人员支出和日常公用支出。</w:t>
      </w:r>
    </w:p>
    <w:p w:rsidR="00AA0D7E" w:rsidRPr="00B83F34" w:rsidRDefault="00AA0D7E" w:rsidP="00B83F34">
      <w:pPr>
        <w:spacing w:line="540" w:lineRule="exact"/>
        <w:ind w:firstLineChars="200" w:firstLine="31680"/>
        <w:jc w:val="left"/>
        <w:rPr>
          <w:rFonts w:ascii="仿宋_GB2312" w:eastAsia="仿宋_GB2312" w:hAnsi="仿宋_GB2312"/>
          <w:sz w:val="32"/>
          <w:szCs w:val="32"/>
        </w:rPr>
      </w:pPr>
      <w:r>
        <w:rPr>
          <w:rFonts w:ascii="仿宋_GB2312" w:eastAsia="仿宋_GB2312" w:hAnsi="仿宋_GB2312" w:cs="仿宋_GB2312"/>
          <w:sz w:val="32"/>
          <w:szCs w:val="32"/>
        </w:rPr>
        <w:t>9.</w:t>
      </w:r>
      <w:r>
        <w:rPr>
          <w:rFonts w:ascii="仿宋_GB2312" w:eastAsia="仿宋_GB2312" w:hAnsi="仿宋_GB2312" w:cs="仿宋_GB2312" w:hint="eastAsia"/>
          <w:sz w:val="32"/>
          <w:szCs w:val="32"/>
        </w:rPr>
        <w:t>项目支出：是预算单位为完成其特定的行政工作任务或事业发展目标所发生的支出。</w:t>
      </w:r>
    </w:p>
    <w:sectPr w:rsidR="00AA0D7E" w:rsidRPr="00B83F34" w:rsidSect="00372764">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D7E" w:rsidRDefault="00AA0D7E" w:rsidP="002A497E">
      <w:r>
        <w:separator/>
      </w:r>
    </w:p>
  </w:endnote>
  <w:endnote w:type="continuationSeparator" w:id="0">
    <w:p w:rsidR="00AA0D7E" w:rsidRDefault="00AA0D7E" w:rsidP="002A49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创艺简标宋">
    <w:altName w:val="黑体"/>
    <w:panose1 w:val="00000000000000000000"/>
    <w:charset w:val="86"/>
    <w:family w:val="auto"/>
    <w:notTrueType/>
    <w:pitch w:val="default"/>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7E" w:rsidRDefault="00AA0D7E">
    <w:pPr>
      <w:pStyle w:val="Footer"/>
      <w:jc w:val="center"/>
    </w:pPr>
    <w:fldSimple w:instr=" PAGE   \* MERGEFORMAT ">
      <w:r w:rsidRPr="00B83F34">
        <w:rPr>
          <w:noProof/>
          <w:lang w:val="zh-CN"/>
        </w:rPr>
        <w:t>1</w:t>
      </w:r>
    </w:fldSimple>
  </w:p>
  <w:p w:rsidR="00AA0D7E" w:rsidRDefault="00AA0D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D7E" w:rsidRDefault="00AA0D7E" w:rsidP="002A497E">
      <w:r>
        <w:separator/>
      </w:r>
    </w:p>
  </w:footnote>
  <w:footnote w:type="continuationSeparator" w:id="0">
    <w:p w:rsidR="00AA0D7E" w:rsidRDefault="00AA0D7E" w:rsidP="002A4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D7E" w:rsidRDefault="00AA0D7E" w:rsidP="00ED5A2A">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3F62F"/>
    <w:multiLevelType w:val="singleLevel"/>
    <w:tmpl w:val="5893F62F"/>
    <w:lvl w:ilvl="0">
      <w:start w:val="2"/>
      <w:numFmt w:val="decimal"/>
      <w:suff w:val="nothing"/>
      <w:lvlText w:val="%1."/>
      <w:lvlJc w:val="left"/>
    </w:lvl>
  </w:abstractNum>
  <w:abstractNum w:abstractNumId="1">
    <w:nsid w:val="5895A6FC"/>
    <w:multiLevelType w:val="singleLevel"/>
    <w:tmpl w:val="5895A6FC"/>
    <w:lvl w:ilvl="0">
      <w:start w:val="2"/>
      <w:numFmt w:val="chineseCounting"/>
      <w:suff w:val="nothing"/>
      <w:lvlText w:val="%1、"/>
      <w:lvlJc w:val="left"/>
    </w:lvl>
  </w:abstractNum>
  <w:abstractNum w:abstractNumId="2">
    <w:nsid w:val="5895A99C"/>
    <w:multiLevelType w:val="singleLevel"/>
    <w:tmpl w:val="5895A99C"/>
    <w:lvl w:ilvl="0">
      <w:start w:val="5"/>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15F5"/>
    <w:rsid w:val="000107E0"/>
    <w:rsid w:val="000327A3"/>
    <w:rsid w:val="0003382B"/>
    <w:rsid w:val="00084A79"/>
    <w:rsid w:val="000962C4"/>
    <w:rsid w:val="000D720A"/>
    <w:rsid w:val="00127BDF"/>
    <w:rsid w:val="001315F5"/>
    <w:rsid w:val="00171810"/>
    <w:rsid w:val="001A7AD1"/>
    <w:rsid w:val="001B79AC"/>
    <w:rsid w:val="00206D08"/>
    <w:rsid w:val="0026182E"/>
    <w:rsid w:val="002A497E"/>
    <w:rsid w:val="002C124B"/>
    <w:rsid w:val="00372764"/>
    <w:rsid w:val="0037324F"/>
    <w:rsid w:val="003E0692"/>
    <w:rsid w:val="003F5926"/>
    <w:rsid w:val="003F77BD"/>
    <w:rsid w:val="00413DFE"/>
    <w:rsid w:val="004A6B77"/>
    <w:rsid w:val="004B2EBD"/>
    <w:rsid w:val="00567AEF"/>
    <w:rsid w:val="00602A8C"/>
    <w:rsid w:val="00631BA2"/>
    <w:rsid w:val="0067244C"/>
    <w:rsid w:val="00685098"/>
    <w:rsid w:val="00801AAD"/>
    <w:rsid w:val="00872384"/>
    <w:rsid w:val="008B1B3A"/>
    <w:rsid w:val="009213C8"/>
    <w:rsid w:val="00974A51"/>
    <w:rsid w:val="009828B3"/>
    <w:rsid w:val="00997A7C"/>
    <w:rsid w:val="009B341D"/>
    <w:rsid w:val="009B6B2E"/>
    <w:rsid w:val="009D21A6"/>
    <w:rsid w:val="00AA0D7E"/>
    <w:rsid w:val="00AF1CB2"/>
    <w:rsid w:val="00B16A6F"/>
    <w:rsid w:val="00B21DDB"/>
    <w:rsid w:val="00B22111"/>
    <w:rsid w:val="00B52439"/>
    <w:rsid w:val="00B674A6"/>
    <w:rsid w:val="00B735A4"/>
    <w:rsid w:val="00B83F34"/>
    <w:rsid w:val="00B9416B"/>
    <w:rsid w:val="00BA4AD7"/>
    <w:rsid w:val="00BE441E"/>
    <w:rsid w:val="00C019A6"/>
    <w:rsid w:val="00C04126"/>
    <w:rsid w:val="00C277F8"/>
    <w:rsid w:val="00D82BEB"/>
    <w:rsid w:val="00DA0EF8"/>
    <w:rsid w:val="00E10ABF"/>
    <w:rsid w:val="00ED5A2A"/>
    <w:rsid w:val="00EE5C92"/>
    <w:rsid w:val="00F54699"/>
    <w:rsid w:val="00F575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97E"/>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9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A497E"/>
    <w:rPr>
      <w:sz w:val="18"/>
      <w:szCs w:val="18"/>
    </w:rPr>
  </w:style>
  <w:style w:type="paragraph" w:styleId="Footer">
    <w:name w:val="footer"/>
    <w:basedOn w:val="Normal"/>
    <w:link w:val="FooterChar"/>
    <w:uiPriority w:val="99"/>
    <w:rsid w:val="002A49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A497E"/>
    <w:rPr>
      <w:sz w:val="18"/>
      <w:szCs w:val="18"/>
    </w:rPr>
  </w:style>
  <w:style w:type="character" w:styleId="Strong">
    <w:name w:val="Strong"/>
    <w:basedOn w:val="DefaultParagraphFont"/>
    <w:uiPriority w:val="99"/>
    <w:qFormat/>
    <w:rsid w:val="002A497E"/>
    <w:rPr>
      <w:b/>
      <w:bCs/>
      <w:sz w:val="24"/>
      <w:szCs w:val="24"/>
    </w:rPr>
  </w:style>
  <w:style w:type="paragraph" w:customStyle="1" w:styleId="p0">
    <w:name w:val="p0"/>
    <w:basedOn w:val="Normal"/>
    <w:uiPriority w:val="99"/>
    <w:rsid w:val="002A497E"/>
    <w:pPr>
      <w:widowControl/>
    </w:pPr>
    <w:rPr>
      <w:kern w:val="0"/>
    </w:rPr>
  </w:style>
  <w:style w:type="paragraph" w:customStyle="1" w:styleId="Char">
    <w:name w:val="Char"/>
    <w:basedOn w:val="Normal"/>
    <w:uiPriority w:val="99"/>
    <w:rsid w:val="002A497E"/>
  </w:style>
  <w:style w:type="paragraph" w:styleId="NormalWeb">
    <w:name w:val="Normal (Web)"/>
    <w:basedOn w:val="Normal"/>
    <w:uiPriority w:val="99"/>
    <w:rsid w:val="00567AEF"/>
    <w:pPr>
      <w:widowControl/>
      <w:spacing w:before="75" w:after="75"/>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33656054">
      <w:marLeft w:val="120"/>
      <w:marRight w:val="120"/>
      <w:marTop w:val="120"/>
      <w:marBottom w:val="120"/>
      <w:divBdr>
        <w:top w:val="none" w:sz="0" w:space="0" w:color="auto"/>
        <w:left w:val="none" w:sz="0" w:space="0" w:color="auto"/>
        <w:bottom w:val="none" w:sz="0" w:space="0" w:color="auto"/>
        <w:right w:val="none" w:sz="0" w:space="0" w:color="auto"/>
      </w:divBdr>
    </w:div>
    <w:div w:id="333656055">
      <w:marLeft w:val="0"/>
      <w:marRight w:val="0"/>
      <w:marTop w:val="0"/>
      <w:marBottom w:val="0"/>
      <w:divBdr>
        <w:top w:val="none" w:sz="0" w:space="0" w:color="auto"/>
        <w:left w:val="none" w:sz="0" w:space="0" w:color="auto"/>
        <w:bottom w:val="none" w:sz="0" w:space="0" w:color="auto"/>
        <w:right w:val="none" w:sz="0" w:space="0" w:color="auto"/>
      </w:divBdr>
    </w:div>
    <w:div w:id="333656056">
      <w:marLeft w:val="0"/>
      <w:marRight w:val="0"/>
      <w:marTop w:val="0"/>
      <w:marBottom w:val="0"/>
      <w:divBdr>
        <w:top w:val="none" w:sz="0" w:space="0" w:color="auto"/>
        <w:left w:val="none" w:sz="0" w:space="0" w:color="auto"/>
        <w:bottom w:val="none" w:sz="0" w:space="0" w:color="auto"/>
        <w:right w:val="none" w:sz="0" w:space="0" w:color="auto"/>
      </w:divBdr>
    </w:div>
    <w:div w:id="333656057">
      <w:marLeft w:val="120"/>
      <w:marRight w:val="120"/>
      <w:marTop w:val="120"/>
      <w:marBottom w:val="120"/>
      <w:divBdr>
        <w:top w:val="none" w:sz="0" w:space="0" w:color="auto"/>
        <w:left w:val="none" w:sz="0" w:space="0" w:color="auto"/>
        <w:bottom w:val="none" w:sz="0" w:space="0" w:color="auto"/>
        <w:right w:val="none" w:sz="0" w:space="0" w:color="auto"/>
      </w:divBdr>
    </w:div>
    <w:div w:id="333656058">
      <w:marLeft w:val="120"/>
      <w:marRight w:val="120"/>
      <w:marTop w:val="120"/>
      <w:marBottom w:val="120"/>
      <w:divBdr>
        <w:top w:val="none" w:sz="0" w:space="0" w:color="auto"/>
        <w:left w:val="none" w:sz="0" w:space="0" w:color="auto"/>
        <w:bottom w:val="none" w:sz="0" w:space="0" w:color="auto"/>
        <w:right w:val="none" w:sz="0" w:space="0" w:color="auto"/>
      </w:divBdr>
    </w:div>
    <w:div w:id="333656059">
      <w:marLeft w:val="0"/>
      <w:marRight w:val="0"/>
      <w:marTop w:val="0"/>
      <w:marBottom w:val="0"/>
      <w:divBdr>
        <w:top w:val="none" w:sz="0" w:space="0" w:color="auto"/>
        <w:left w:val="none" w:sz="0" w:space="0" w:color="auto"/>
        <w:bottom w:val="none" w:sz="0" w:space="0" w:color="auto"/>
        <w:right w:val="none" w:sz="0" w:space="0" w:color="auto"/>
      </w:divBdr>
      <w:divsChild>
        <w:div w:id="333656060">
          <w:marLeft w:val="0"/>
          <w:marRight w:val="0"/>
          <w:marTop w:val="0"/>
          <w:marBottom w:val="0"/>
          <w:divBdr>
            <w:top w:val="none" w:sz="0" w:space="0" w:color="auto"/>
            <w:left w:val="none" w:sz="0" w:space="0" w:color="auto"/>
            <w:bottom w:val="none" w:sz="0" w:space="0" w:color="auto"/>
            <w:right w:val="none" w:sz="0" w:space="0" w:color="auto"/>
          </w:divBdr>
        </w:div>
      </w:divsChild>
    </w:div>
    <w:div w:id="333656061">
      <w:marLeft w:val="120"/>
      <w:marRight w:val="120"/>
      <w:marTop w:val="120"/>
      <w:marBottom w:val="120"/>
      <w:divBdr>
        <w:top w:val="none" w:sz="0" w:space="0" w:color="auto"/>
        <w:left w:val="none" w:sz="0" w:space="0" w:color="auto"/>
        <w:bottom w:val="none" w:sz="0" w:space="0" w:color="auto"/>
        <w:right w:val="none" w:sz="0" w:space="0" w:color="auto"/>
      </w:divBdr>
    </w:div>
    <w:div w:id="333656062">
      <w:marLeft w:val="120"/>
      <w:marRight w:val="120"/>
      <w:marTop w:val="120"/>
      <w:marBottom w:val="120"/>
      <w:divBdr>
        <w:top w:val="none" w:sz="0" w:space="0" w:color="auto"/>
        <w:left w:val="none" w:sz="0" w:space="0" w:color="auto"/>
        <w:bottom w:val="none" w:sz="0" w:space="0" w:color="auto"/>
        <w:right w:val="none" w:sz="0" w:space="0" w:color="auto"/>
      </w:divBdr>
    </w:div>
    <w:div w:id="333656063">
      <w:marLeft w:val="120"/>
      <w:marRight w:val="120"/>
      <w:marTop w:val="120"/>
      <w:marBottom w:val="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1735</TotalTime>
  <Pages>7</Pages>
  <Words>504</Words>
  <Characters>2876</Characters>
  <Application>Microsoft Office Outlook</Application>
  <DocSecurity>0</DocSecurity>
  <Lines>0</Lines>
  <Paragraphs>0</Paragraphs>
  <ScaleCrop>false</ScaleCrop>
  <Company>www.xpluobo.com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丁伟</dc:creator>
  <cp:keywords/>
  <dc:description/>
  <cp:lastModifiedBy>HP</cp:lastModifiedBy>
  <cp:revision>21</cp:revision>
  <cp:lastPrinted>2017-02-24T00:27:00Z</cp:lastPrinted>
  <dcterms:created xsi:type="dcterms:W3CDTF">2017-03-06T08:30:00Z</dcterms:created>
  <dcterms:modified xsi:type="dcterms:W3CDTF">2018-02-27T02:24:00Z</dcterms:modified>
</cp:coreProperties>
</file>