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7B37" w:rsidRDefault="00C21268" w:rsidP="00A57B37">
      <w:pPr>
        <w:spacing w:line="960" w:lineRule="exact"/>
        <w:rPr>
          <w:rFonts w:ascii="方正小标宋简体" w:eastAsia="方正小标宋简体"/>
          <w:color w:val="FF0000"/>
          <w:sz w:val="84"/>
          <w:szCs w:val="84"/>
        </w:rPr>
      </w:pPr>
      <w:r w:rsidRPr="00C21268">
        <w:pict>
          <v:shapetype id="_x0000_t202" coordsize="21600,21600" o:spt="202" path="m,l,21600r21600,l21600,xe">
            <v:stroke joinstyle="miter"/>
            <v:path gradientshapeok="t" o:connecttype="rect"/>
          </v:shapetype>
          <v:shape id="_x0000_s1026" type="#_x0000_t202" style="position:absolute;left:0;text-align:left;margin-left:341.95pt;margin-top:-.15pt;width:125.25pt;height:92.55pt;z-index:251658240" filled="f" stroked="f">
            <v:textbox style="mso-next-textbox:#_x0000_s1026">
              <w:txbxContent>
                <w:p w:rsidR="00A57B37" w:rsidRDefault="00A57B37" w:rsidP="00A57B37">
                  <w:pPr>
                    <w:rPr>
                      <w:sz w:val="100"/>
                      <w:szCs w:val="100"/>
                    </w:rPr>
                  </w:pPr>
                  <w:r>
                    <w:rPr>
                      <w:rFonts w:ascii="方正小标宋简体" w:eastAsia="方正小标宋简体" w:cs="方正小标宋简体" w:hint="eastAsia"/>
                      <w:color w:val="FF0000"/>
                      <w:sz w:val="100"/>
                      <w:szCs w:val="100"/>
                    </w:rPr>
                    <w:t>文件</w:t>
                  </w:r>
                </w:p>
              </w:txbxContent>
            </v:textbox>
          </v:shape>
        </w:pict>
      </w:r>
      <w:r w:rsidR="00A57B37">
        <w:rPr>
          <w:rFonts w:ascii="方正小标宋简体" w:eastAsia="方正小标宋简体" w:hAnsi="Batang" w:cs="方正小标宋简体" w:hint="eastAsia"/>
          <w:color w:val="FF0000"/>
          <w:sz w:val="84"/>
          <w:szCs w:val="84"/>
        </w:rPr>
        <w:t>瑞安市</w:t>
      </w:r>
      <w:r w:rsidR="00A57B37">
        <w:rPr>
          <w:rFonts w:ascii="方正小标宋简体" w:eastAsia="方正小标宋简体" w:cs="方正小标宋简体" w:hint="eastAsia"/>
          <w:color w:val="FF0000"/>
          <w:sz w:val="84"/>
          <w:szCs w:val="84"/>
        </w:rPr>
        <w:t>环</w:t>
      </w:r>
      <w:r w:rsidR="00A57B37">
        <w:rPr>
          <w:rFonts w:ascii="方正小标宋简体" w:eastAsia="方正小标宋简体" w:hAnsi="Batang" w:cs="方正小标宋简体" w:hint="eastAsia"/>
          <w:color w:val="FF0000"/>
          <w:sz w:val="84"/>
          <w:szCs w:val="84"/>
        </w:rPr>
        <w:t>境保</w:t>
      </w:r>
      <w:r w:rsidR="00A57B37">
        <w:rPr>
          <w:rFonts w:ascii="方正小标宋简体" w:eastAsia="方正小标宋简体" w:cs="方正小标宋简体" w:hint="eastAsia"/>
          <w:color w:val="FF0000"/>
          <w:sz w:val="84"/>
          <w:szCs w:val="84"/>
        </w:rPr>
        <w:t>护局</w:t>
      </w:r>
    </w:p>
    <w:p w:rsidR="00A57B37" w:rsidRDefault="00A57B37" w:rsidP="00A57B37">
      <w:pPr>
        <w:spacing w:line="960" w:lineRule="exact"/>
        <w:rPr>
          <w:rFonts w:ascii="方正小标宋简体" w:eastAsia="方正小标宋简体" w:hAnsi="Batang"/>
          <w:color w:val="FF0000"/>
          <w:spacing w:val="60"/>
          <w:sz w:val="84"/>
          <w:szCs w:val="84"/>
        </w:rPr>
      </w:pPr>
      <w:r>
        <w:rPr>
          <w:rFonts w:ascii="方正小标宋简体" w:eastAsia="方正小标宋简体" w:cs="方正小标宋简体" w:hint="eastAsia"/>
          <w:color w:val="FF0000"/>
          <w:spacing w:val="60"/>
          <w:sz w:val="84"/>
          <w:szCs w:val="84"/>
        </w:rPr>
        <w:t>陶山环境管理所</w:t>
      </w:r>
    </w:p>
    <w:p w:rsidR="004D7A0F" w:rsidRDefault="004D7A0F">
      <w:pPr>
        <w:spacing w:line="0" w:lineRule="atLeast"/>
        <w:jc w:val="center"/>
        <w:rPr>
          <w:rFonts w:eastAsia="华文中宋"/>
          <w:sz w:val="52"/>
        </w:rPr>
      </w:pPr>
    </w:p>
    <w:p w:rsidR="004D7A0F" w:rsidRDefault="004D7A0F">
      <w:pPr>
        <w:spacing w:line="0" w:lineRule="atLeast"/>
        <w:jc w:val="center"/>
        <w:rPr>
          <w:rFonts w:ascii="黑体" w:eastAsia="黑体" w:hAnsi="宋体" w:cs="宋体"/>
          <w:kern w:val="0"/>
          <w:sz w:val="36"/>
          <w:szCs w:val="36"/>
        </w:rPr>
      </w:pPr>
    </w:p>
    <w:p w:rsidR="00A57B37" w:rsidRDefault="00A57B37" w:rsidP="00A57B37">
      <w:pPr>
        <w:spacing w:line="240" w:lineRule="atLeast"/>
        <w:jc w:val="center"/>
        <w:rPr>
          <w:rFonts w:eastAsia="华文中宋"/>
          <w:sz w:val="52"/>
          <w:szCs w:val="52"/>
        </w:rPr>
      </w:pPr>
      <w:r>
        <w:rPr>
          <w:rFonts w:cs="仿宋_GB2312" w:hint="eastAsia"/>
        </w:rPr>
        <w:t>瑞环陶山验〔</w:t>
      </w:r>
      <w:r>
        <w:t>2018</w:t>
      </w:r>
      <w:r>
        <w:rPr>
          <w:rFonts w:cs="仿宋_GB2312" w:hint="eastAsia"/>
        </w:rPr>
        <w:t>〕</w:t>
      </w:r>
      <w:bookmarkStart w:id="0" w:name="_GoBack"/>
      <w:bookmarkEnd w:id="0"/>
      <w:r w:rsidR="000C5655">
        <w:rPr>
          <w:rFonts w:cs="仿宋_GB2312" w:hint="eastAsia"/>
        </w:rPr>
        <w:t>2</w:t>
      </w:r>
      <w:r>
        <w:rPr>
          <w:rFonts w:cs="仿宋_GB2312" w:hint="eastAsia"/>
        </w:rPr>
        <w:t>号</w:t>
      </w:r>
    </w:p>
    <w:p w:rsidR="004D7A0F" w:rsidRPr="00A57B37" w:rsidRDefault="00C21268" w:rsidP="00A57B37">
      <w:pPr>
        <w:spacing w:line="240" w:lineRule="atLeast"/>
        <w:jc w:val="center"/>
        <w:rPr>
          <w:rFonts w:eastAsia="华文中宋"/>
          <w:sz w:val="52"/>
          <w:szCs w:val="52"/>
        </w:rPr>
      </w:pPr>
      <w:r w:rsidRPr="00C21268">
        <w:pict>
          <v:line id="直线 89" o:spid="_x0000_s1027" style="position:absolute;left:0;text-align:left;z-index:251660288" from="-18.05pt,5.2pt" to="454.45pt,5.2pt" strokecolor="red" strokeweight="1.5pt">
            <v:fill o:detectmouseclick="t"/>
          </v:line>
        </w:pict>
      </w:r>
    </w:p>
    <w:p w:rsidR="00EB67A0" w:rsidRPr="00E9136B" w:rsidRDefault="00EB67A0" w:rsidP="00EB67A0">
      <w:pPr>
        <w:spacing w:line="0" w:lineRule="atLeast"/>
        <w:jc w:val="center"/>
        <w:rPr>
          <w:rFonts w:ascii="仿宋_GB2312" w:hAnsi="宋体"/>
          <w:b/>
          <w:bCs/>
          <w:sz w:val="44"/>
          <w:szCs w:val="44"/>
        </w:rPr>
      </w:pPr>
      <w:r w:rsidRPr="00E9136B">
        <w:rPr>
          <w:rFonts w:ascii="仿宋_GB2312" w:hAnsi="宋体" w:cs="宋体" w:hint="eastAsia"/>
          <w:b/>
          <w:kern w:val="0"/>
          <w:sz w:val="44"/>
          <w:szCs w:val="44"/>
        </w:rPr>
        <w:t>关于</w:t>
      </w:r>
      <w:r w:rsidR="00E9707E">
        <w:rPr>
          <w:rFonts w:ascii="仿宋_GB2312" w:hAnsi="Simsun" w:cs="宋体" w:hint="eastAsia"/>
          <w:b/>
          <w:color w:val="000000"/>
          <w:spacing w:val="-6"/>
          <w:kern w:val="0"/>
          <w:sz w:val="44"/>
          <w:szCs w:val="44"/>
        </w:rPr>
        <w:t>瑞安市金诺新材料有限公司</w:t>
      </w:r>
      <w:r w:rsidRPr="00E9136B">
        <w:rPr>
          <w:rFonts w:asciiTheme="minorEastAsia" w:hAnsiTheme="minorEastAsia" w:hint="eastAsia"/>
          <w:b/>
          <w:sz w:val="44"/>
          <w:szCs w:val="44"/>
        </w:rPr>
        <w:t>建设项目</w:t>
      </w:r>
      <w:r w:rsidR="008857BD" w:rsidRPr="00E9136B">
        <w:rPr>
          <w:rFonts w:ascii="仿宋_GB2312" w:hAnsi="Simsun" w:cs="宋体" w:hint="eastAsia"/>
          <w:b/>
          <w:color w:val="000000"/>
          <w:spacing w:val="-6"/>
          <w:kern w:val="0"/>
          <w:sz w:val="44"/>
          <w:szCs w:val="44"/>
        </w:rPr>
        <w:t>环境保护设施（噪声、固废）竣工</w:t>
      </w:r>
      <w:r w:rsidRPr="00E9136B">
        <w:rPr>
          <w:rFonts w:ascii="仿宋_GB2312" w:hAnsi="宋体" w:hint="eastAsia"/>
          <w:b/>
          <w:bCs/>
          <w:sz w:val="44"/>
          <w:szCs w:val="44"/>
        </w:rPr>
        <w:t>验收意见的函</w:t>
      </w:r>
    </w:p>
    <w:p w:rsidR="007E76F8" w:rsidRPr="00EB67A0" w:rsidRDefault="007E76F8" w:rsidP="007E76F8">
      <w:pPr>
        <w:spacing w:line="560" w:lineRule="exact"/>
        <w:jc w:val="left"/>
        <w:rPr>
          <w:rFonts w:ascii="仿宋_GB2312" w:hAnsi="宋体"/>
          <w:szCs w:val="32"/>
        </w:rPr>
      </w:pPr>
    </w:p>
    <w:p w:rsidR="004149A0" w:rsidRPr="00D92376" w:rsidRDefault="00E9707E" w:rsidP="004149A0">
      <w:pPr>
        <w:spacing w:line="560" w:lineRule="exact"/>
        <w:jc w:val="left"/>
        <w:rPr>
          <w:rFonts w:ascii="仿宋_GB2312" w:hAnsi="宋体" w:cs="宋体"/>
          <w:bCs/>
          <w:szCs w:val="32"/>
        </w:rPr>
      </w:pPr>
      <w:r>
        <w:rPr>
          <w:rFonts w:ascii="仿宋_GB2312" w:hAnsi="宋体" w:hint="eastAsia"/>
          <w:szCs w:val="32"/>
        </w:rPr>
        <w:t>瑞安市金诺新材料</w:t>
      </w:r>
      <w:r w:rsidR="004149A0" w:rsidRPr="00D92376">
        <w:rPr>
          <w:rFonts w:ascii="仿宋_GB2312" w:hAnsi="宋体" w:hint="eastAsia"/>
          <w:szCs w:val="32"/>
        </w:rPr>
        <w:t>有限公司</w:t>
      </w:r>
      <w:r w:rsidR="004149A0" w:rsidRPr="00D92376">
        <w:rPr>
          <w:rFonts w:ascii="仿宋_GB2312" w:hAnsi="宋体" w:cs="宋体" w:hint="eastAsia"/>
          <w:bCs/>
          <w:szCs w:val="32"/>
        </w:rPr>
        <w:t>:</w:t>
      </w:r>
    </w:p>
    <w:p w:rsidR="004149A0" w:rsidRPr="00B10732" w:rsidRDefault="004149A0" w:rsidP="00B10732">
      <w:pPr>
        <w:spacing w:line="560" w:lineRule="exact"/>
        <w:ind w:firstLineChars="200" w:firstLine="632"/>
        <w:jc w:val="left"/>
        <w:rPr>
          <w:rFonts w:ascii="仿宋_GB2312" w:hAnsi="宋体"/>
          <w:szCs w:val="32"/>
        </w:rPr>
      </w:pPr>
      <w:r w:rsidRPr="00B10732">
        <w:rPr>
          <w:rFonts w:ascii="仿宋_GB2312" w:hAnsi="宋体" w:hint="eastAsia"/>
          <w:szCs w:val="32"/>
        </w:rPr>
        <w:t>你公司提供的项目</w:t>
      </w:r>
      <w:r w:rsidR="008857BD" w:rsidRPr="00B10732">
        <w:rPr>
          <w:rFonts w:ascii="仿宋_GB2312" w:hAnsi="宋体" w:hint="eastAsia"/>
          <w:szCs w:val="32"/>
        </w:rPr>
        <w:t>环境保护设施（噪声、固废）竣工验收</w:t>
      </w:r>
      <w:r w:rsidRPr="00B10732">
        <w:rPr>
          <w:rFonts w:ascii="仿宋_GB2312" w:hAnsi="宋体" w:hint="eastAsia"/>
          <w:szCs w:val="32"/>
        </w:rPr>
        <w:t>材料已收悉。结合验收人员的现场检查意见，经研究，现将验收意见函告如下：</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一、项目基本情况</w:t>
      </w:r>
    </w:p>
    <w:p w:rsidR="00E9707E" w:rsidRDefault="00E9707E" w:rsidP="00A303FB">
      <w:pPr>
        <w:spacing w:line="560" w:lineRule="exact"/>
        <w:ind w:firstLine="630"/>
        <w:jc w:val="left"/>
        <w:rPr>
          <w:rFonts w:ascii="仿宋_GB2312" w:hAnsi="宋体"/>
          <w:szCs w:val="32"/>
        </w:rPr>
      </w:pPr>
      <w:r>
        <w:rPr>
          <w:rFonts w:ascii="仿宋_GB2312" w:hAnsi="宋体" w:hint="eastAsia"/>
          <w:szCs w:val="32"/>
        </w:rPr>
        <w:t>瑞安市金诺新材料</w:t>
      </w:r>
      <w:r w:rsidR="00A303FB" w:rsidRPr="00D92376">
        <w:rPr>
          <w:rFonts w:ascii="仿宋_GB2312" w:hAnsi="宋体" w:hint="eastAsia"/>
          <w:szCs w:val="32"/>
        </w:rPr>
        <w:t>有限公司</w:t>
      </w:r>
      <w:r w:rsidR="00A303FB" w:rsidRPr="00A303FB">
        <w:rPr>
          <w:rFonts w:ascii="仿宋_GB2312" w:hAnsi="宋体" w:hint="eastAsia"/>
          <w:szCs w:val="32"/>
        </w:rPr>
        <w:t>建设项目</w:t>
      </w:r>
      <w:r w:rsidR="008857BD" w:rsidRPr="008857BD">
        <w:rPr>
          <w:rFonts w:ascii="仿宋_GB2312" w:hAnsi="宋体" w:hint="eastAsia"/>
          <w:szCs w:val="32"/>
        </w:rPr>
        <w:t>（</w:t>
      </w:r>
      <w:r w:rsidR="00A303FB" w:rsidRPr="00A303FB">
        <w:rPr>
          <w:rFonts w:ascii="仿宋_GB2312" w:hAnsi="宋体" w:hint="eastAsia"/>
          <w:szCs w:val="32"/>
        </w:rPr>
        <w:t>瑞环建[2017]</w:t>
      </w:r>
      <w:r>
        <w:rPr>
          <w:rFonts w:ascii="仿宋_GB2312" w:hAnsi="宋体" w:hint="eastAsia"/>
          <w:szCs w:val="32"/>
        </w:rPr>
        <w:t>21</w:t>
      </w:r>
      <w:r w:rsidR="00A303FB" w:rsidRPr="00A303FB">
        <w:rPr>
          <w:rFonts w:ascii="仿宋_GB2312" w:hAnsi="宋体" w:hint="eastAsia"/>
          <w:szCs w:val="32"/>
        </w:rPr>
        <w:t>3号</w:t>
      </w:r>
      <w:r w:rsidR="008857BD" w:rsidRPr="008857BD">
        <w:rPr>
          <w:rFonts w:ascii="仿宋_GB2312" w:hAnsi="宋体" w:hint="eastAsia"/>
          <w:szCs w:val="32"/>
        </w:rPr>
        <w:t>）由瑞安市环境保护局审批。项目建设地址:</w:t>
      </w:r>
      <w:r w:rsidR="008857BD" w:rsidRPr="008857BD">
        <w:rPr>
          <w:rFonts w:ascii="仿宋_GB2312" w:hAnsi="宋体" w:hint="eastAsia"/>
          <w:szCs w:val="32"/>
        </w:rPr>
        <w:t> </w:t>
      </w:r>
      <w:r w:rsidRPr="00E9707E">
        <w:rPr>
          <w:rFonts w:ascii="仿宋_GB2312" w:hAnsi="宋体" w:cs="宋体" w:hint="eastAsia"/>
          <w:kern w:val="0"/>
          <w:szCs w:val="32"/>
        </w:rPr>
        <w:t>瑞安市</w:t>
      </w:r>
      <w:r w:rsidRPr="00E9707E">
        <w:rPr>
          <w:rFonts w:ascii="仿宋_GB2312" w:hAnsi="仿宋" w:hint="eastAsia"/>
          <w:szCs w:val="32"/>
        </w:rPr>
        <w:t>陶山镇碧山工业区金堂路1号</w:t>
      </w:r>
      <w:r w:rsidRPr="00E9707E">
        <w:rPr>
          <w:rFonts w:ascii="仿宋_GB2312" w:hAnsi="仿宋" w:hint="eastAsia"/>
          <w:bCs/>
          <w:szCs w:val="32"/>
        </w:rPr>
        <w:t>租赁瑞安市建树针纺有限公司部分厂房作为生厂车间</w:t>
      </w:r>
      <w:r w:rsidRPr="00E9707E">
        <w:rPr>
          <w:rFonts w:ascii="仿宋_GB2312" w:hAnsi="仿宋" w:hint="eastAsia"/>
          <w:szCs w:val="32"/>
        </w:rPr>
        <w:t>。</w:t>
      </w:r>
      <w:r w:rsidRPr="00E9707E">
        <w:rPr>
          <w:rFonts w:ascii="仿宋_GB2312" w:hAnsi="仿宋" w:hint="eastAsia"/>
          <w:bCs/>
          <w:szCs w:val="32"/>
        </w:rPr>
        <w:t>塑料改性流水线</w:t>
      </w:r>
      <w:r w:rsidR="00250587">
        <w:rPr>
          <w:rFonts w:ascii="仿宋_GB2312" w:hAnsi="仿宋" w:hint="eastAsia"/>
          <w:bCs/>
          <w:szCs w:val="32"/>
        </w:rPr>
        <w:t>2</w:t>
      </w:r>
      <w:r w:rsidRPr="00E9707E">
        <w:rPr>
          <w:rFonts w:ascii="仿宋_GB2312" w:hAnsi="仿宋" w:hint="eastAsia"/>
          <w:bCs/>
          <w:szCs w:val="32"/>
        </w:rPr>
        <w:t>条、搅拌机</w:t>
      </w:r>
      <w:r w:rsidR="00250587">
        <w:rPr>
          <w:rFonts w:ascii="仿宋_GB2312" w:hAnsi="仿宋" w:hint="eastAsia"/>
          <w:bCs/>
          <w:szCs w:val="32"/>
        </w:rPr>
        <w:t>2</w:t>
      </w:r>
      <w:r w:rsidRPr="00E9707E">
        <w:rPr>
          <w:rFonts w:ascii="仿宋_GB2312" w:hAnsi="仿宋" w:hint="eastAsia"/>
          <w:bCs/>
          <w:szCs w:val="32"/>
        </w:rPr>
        <w:t>台、粉碎机</w:t>
      </w:r>
      <w:r w:rsidR="00250587">
        <w:rPr>
          <w:rFonts w:ascii="仿宋_GB2312" w:hAnsi="仿宋" w:hint="eastAsia"/>
          <w:bCs/>
          <w:szCs w:val="32"/>
        </w:rPr>
        <w:t>1</w:t>
      </w:r>
      <w:r w:rsidRPr="00E9707E">
        <w:rPr>
          <w:rFonts w:ascii="仿宋_GB2312" w:hAnsi="仿宋" w:hint="eastAsia"/>
          <w:bCs/>
          <w:szCs w:val="32"/>
        </w:rPr>
        <w:t>台、切粒机</w:t>
      </w:r>
      <w:r w:rsidR="00250587">
        <w:rPr>
          <w:rFonts w:ascii="仿宋_GB2312" w:hAnsi="仿宋" w:hint="eastAsia"/>
          <w:bCs/>
          <w:szCs w:val="32"/>
        </w:rPr>
        <w:t>2</w:t>
      </w:r>
      <w:r w:rsidRPr="00E9707E">
        <w:rPr>
          <w:rFonts w:ascii="仿宋_GB2312" w:hAnsi="仿宋" w:hint="eastAsia"/>
          <w:bCs/>
          <w:szCs w:val="32"/>
        </w:rPr>
        <w:t>台、打包机</w:t>
      </w:r>
      <w:r w:rsidR="00250587">
        <w:rPr>
          <w:rFonts w:ascii="仿宋_GB2312" w:hAnsi="仿宋" w:hint="eastAsia"/>
          <w:bCs/>
          <w:szCs w:val="32"/>
        </w:rPr>
        <w:t>1</w:t>
      </w:r>
      <w:r w:rsidRPr="00E9707E">
        <w:rPr>
          <w:rFonts w:ascii="仿宋_GB2312" w:hAnsi="仿宋" w:hint="eastAsia"/>
          <w:bCs/>
          <w:szCs w:val="32"/>
        </w:rPr>
        <w:t>台等。</w:t>
      </w:r>
      <w:r w:rsidRPr="00E9707E">
        <w:rPr>
          <w:rFonts w:ascii="仿宋_GB2312" w:hAnsi="仿宋" w:hint="eastAsia"/>
          <w:szCs w:val="32"/>
        </w:rPr>
        <w:t>年产5250吨改性塑料粒子。</w:t>
      </w:r>
      <w:r w:rsidRPr="00E9707E">
        <w:rPr>
          <w:rFonts w:ascii="仿宋_GB2312" w:hAnsi="仿宋" w:cs="宋体" w:hint="eastAsia"/>
          <w:kern w:val="0"/>
          <w:szCs w:val="32"/>
        </w:rPr>
        <w:t>项目</w:t>
      </w:r>
      <w:r w:rsidRPr="00E9707E">
        <w:rPr>
          <w:rFonts w:ascii="仿宋_GB2312" w:hAnsi="仿宋" w:hint="eastAsia"/>
          <w:szCs w:val="32"/>
        </w:rPr>
        <w:t>总投资100万元</w:t>
      </w:r>
      <w:r w:rsidRPr="00E9707E">
        <w:rPr>
          <w:rFonts w:ascii="仿宋_GB2312" w:hAnsi="仿宋" w:cs="宋体" w:hint="eastAsia"/>
          <w:kern w:val="0"/>
          <w:szCs w:val="32"/>
        </w:rPr>
        <w:t>，其中环保投资10万元。</w:t>
      </w:r>
    </w:p>
    <w:p w:rsidR="008857BD" w:rsidRPr="008857BD" w:rsidRDefault="008857BD" w:rsidP="00E9707E">
      <w:pPr>
        <w:spacing w:line="560" w:lineRule="exact"/>
        <w:jc w:val="left"/>
        <w:rPr>
          <w:rFonts w:ascii="仿宋_GB2312" w:hAnsi="宋体"/>
          <w:szCs w:val="32"/>
        </w:rPr>
      </w:pPr>
      <w:r w:rsidRPr="008857BD">
        <w:rPr>
          <w:rFonts w:ascii="仿宋_GB2312" w:hAnsi="宋体" w:hint="eastAsia"/>
          <w:szCs w:val="32"/>
        </w:rPr>
        <w:t>二、验收监测（调查）主要结果</w:t>
      </w:r>
    </w:p>
    <w:p w:rsidR="008857BD" w:rsidRPr="008857BD" w:rsidRDefault="008857BD" w:rsidP="00E9707E">
      <w:pPr>
        <w:spacing w:line="560" w:lineRule="exact"/>
        <w:ind w:firstLineChars="200" w:firstLine="632"/>
        <w:jc w:val="left"/>
        <w:rPr>
          <w:rFonts w:ascii="仿宋_GB2312" w:hAnsi="宋体"/>
          <w:szCs w:val="32"/>
        </w:rPr>
      </w:pPr>
      <w:r w:rsidRPr="008857BD">
        <w:rPr>
          <w:rFonts w:ascii="仿宋_GB2312" w:hAnsi="宋体"/>
          <w:szCs w:val="32"/>
        </w:rPr>
        <w:lastRenderedPageBreak/>
        <w:t>在</w:t>
      </w:r>
      <w:r w:rsidRPr="008857BD">
        <w:rPr>
          <w:rFonts w:ascii="仿宋_GB2312" w:hAnsi="宋体"/>
          <w:szCs w:val="32"/>
        </w:rPr>
        <w:t>“</w:t>
      </w:r>
      <w:r w:rsidRPr="008857BD">
        <w:rPr>
          <w:rFonts w:ascii="仿宋_GB2312" w:hAnsi="宋体"/>
          <w:szCs w:val="32"/>
        </w:rPr>
        <w:t>三同时</w:t>
      </w:r>
      <w:r w:rsidRPr="008857BD">
        <w:rPr>
          <w:rFonts w:ascii="仿宋_GB2312" w:hAnsi="宋体"/>
          <w:szCs w:val="32"/>
        </w:rPr>
        <w:t>”</w:t>
      </w:r>
      <w:r w:rsidRPr="008857BD">
        <w:rPr>
          <w:rFonts w:ascii="仿宋_GB2312" w:hAnsi="宋体"/>
          <w:szCs w:val="32"/>
        </w:rPr>
        <w:t>验收监测期间，</w:t>
      </w:r>
      <w:r w:rsidRPr="008857BD">
        <w:rPr>
          <w:rFonts w:ascii="仿宋_GB2312" w:hAnsi="宋体" w:hint="eastAsia"/>
          <w:szCs w:val="32"/>
        </w:rPr>
        <w:t>该项目正常生产运营，生产工况符合验收监测要求。</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1、噪声</w:t>
      </w:r>
    </w:p>
    <w:p w:rsidR="00E9707E" w:rsidRPr="00E9707E" w:rsidRDefault="00E9707E" w:rsidP="00E9707E">
      <w:pPr>
        <w:spacing w:line="560" w:lineRule="exact"/>
        <w:ind w:firstLineChars="200" w:firstLine="632"/>
        <w:jc w:val="left"/>
        <w:rPr>
          <w:rFonts w:ascii="仿宋_GB2312" w:hAnsi="仿宋" w:cs="宋体"/>
          <w:bCs/>
          <w:szCs w:val="32"/>
        </w:rPr>
      </w:pPr>
      <w:r w:rsidRPr="00E9707E">
        <w:rPr>
          <w:rFonts w:ascii="仿宋_GB2312" w:hint="eastAsia"/>
          <w:bCs/>
          <w:szCs w:val="32"/>
        </w:rPr>
        <w:t>项目已合理布局，生产设备远离门窗；对噪声相对较大的设备设减振基座；加强设备的维护，确保设备处于良好的运转状态。</w:t>
      </w:r>
      <w:r w:rsidRPr="00E9707E">
        <w:rPr>
          <w:rFonts w:ascii="仿宋_GB2312" w:hAnsi="仿宋" w:cs="宋体" w:hint="eastAsia"/>
          <w:bCs/>
          <w:szCs w:val="32"/>
        </w:rPr>
        <w:t>监测表明，</w:t>
      </w:r>
      <w:r w:rsidRPr="00E9707E">
        <w:rPr>
          <w:rFonts w:ascii="仿宋_GB2312" w:hAnsi="仿宋" w:hint="eastAsia"/>
          <w:bCs/>
          <w:szCs w:val="32"/>
        </w:rPr>
        <w:t>瑞安市金诺新材料有限公司厂界噪声监测点，昼夜噪声均符合《工业企业厂界环境噪声排放标准》（GB12348-2008）中的3类标准</w:t>
      </w:r>
      <w:r w:rsidRPr="00E9707E">
        <w:rPr>
          <w:rFonts w:ascii="仿宋_GB2312" w:hAnsi="仿宋" w:cs="宋体" w:hint="eastAsia"/>
          <w:bCs/>
          <w:szCs w:val="32"/>
        </w:rPr>
        <w:t>。故本项目噪声对周边环境影响不大。</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2、固废</w:t>
      </w:r>
    </w:p>
    <w:p w:rsidR="00E9707E" w:rsidRPr="00E9707E" w:rsidRDefault="00E9707E" w:rsidP="00E9707E">
      <w:pPr>
        <w:spacing w:line="560" w:lineRule="exact"/>
        <w:ind w:firstLineChars="200" w:firstLine="632"/>
        <w:jc w:val="left"/>
        <w:rPr>
          <w:rFonts w:ascii="仿宋_GB2312"/>
          <w:bCs/>
          <w:szCs w:val="32"/>
        </w:rPr>
      </w:pPr>
      <w:r w:rsidRPr="00E9707E">
        <w:rPr>
          <w:rFonts w:ascii="仿宋_GB2312" w:hint="eastAsia"/>
          <w:bCs/>
          <w:szCs w:val="32"/>
        </w:rPr>
        <w:t>生活垃圾集中收集后委托环卫部门定期清运；边角料回收利用；喷淋废液委托温州市环境发展有限公司处置。</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三、验收结论</w:t>
      </w:r>
    </w:p>
    <w:p w:rsidR="00E9707E" w:rsidRPr="00E9707E" w:rsidRDefault="00E9707E" w:rsidP="00E9707E">
      <w:pPr>
        <w:spacing w:line="560" w:lineRule="exact"/>
        <w:ind w:firstLineChars="200" w:firstLine="632"/>
        <w:jc w:val="left"/>
        <w:rPr>
          <w:rFonts w:ascii="仿宋_GB2312" w:hAnsi="仿宋" w:cs="宋体"/>
          <w:bCs/>
          <w:szCs w:val="32"/>
        </w:rPr>
      </w:pPr>
      <w:r w:rsidRPr="00E9707E">
        <w:rPr>
          <w:rFonts w:ascii="仿宋_GB2312" w:hAnsi="仿宋" w:cs="宋体" w:hint="eastAsia"/>
          <w:bCs/>
          <w:szCs w:val="32"/>
        </w:rPr>
        <w:t>我所在现场检查并核实有关资料的基础上，经认真讨论，认为</w:t>
      </w:r>
      <w:r w:rsidRPr="00E9707E">
        <w:rPr>
          <w:rFonts w:ascii="仿宋_GB2312" w:hAnsi="仿宋" w:hint="eastAsia"/>
          <w:szCs w:val="32"/>
        </w:rPr>
        <w:t>该项目</w:t>
      </w:r>
      <w:r w:rsidRPr="00E9707E">
        <w:rPr>
          <w:rFonts w:ascii="仿宋_GB2312" w:hAnsi="仿宋" w:cs="宋体" w:hint="eastAsia"/>
          <w:bCs/>
          <w:szCs w:val="32"/>
        </w:rPr>
        <w:t>能够执行环境保护法、环境影响评价和“三同时”制度，基本落实了环境影响评价报告及环评批复意见提出的相关污染防治措施（噪声、固废），其主要污染物排放符合国家有关标准的要求，有关资料齐全，原则同意该项目通过环境保护设施（噪声、固废）竣工验收。</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四、项目正式运行后须做好以下工作：</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1、</w:t>
      </w:r>
      <w:r w:rsidRPr="008857BD">
        <w:rPr>
          <w:rFonts w:ascii="仿宋_GB2312" w:hAnsi="宋体"/>
          <w:szCs w:val="32"/>
        </w:rPr>
        <w:t>环保治理设施定期进行有效维护和监测，作</w:t>
      </w:r>
      <w:proofErr w:type="gramStart"/>
      <w:r w:rsidRPr="008857BD">
        <w:rPr>
          <w:rFonts w:ascii="仿宋_GB2312" w:hAnsi="宋体"/>
          <w:szCs w:val="32"/>
        </w:rPr>
        <w:t>好运行台</w:t>
      </w:r>
      <w:proofErr w:type="gramEnd"/>
      <w:r w:rsidRPr="008857BD">
        <w:rPr>
          <w:rFonts w:ascii="仿宋_GB2312" w:hAnsi="宋体"/>
          <w:szCs w:val="32"/>
        </w:rPr>
        <w:t>账记录，确保各污染指标能够做到稳定达标排放</w:t>
      </w:r>
      <w:r w:rsidRPr="008857BD">
        <w:rPr>
          <w:rFonts w:ascii="仿宋_GB2312" w:hAnsi="宋体" w:hint="eastAsia"/>
          <w:szCs w:val="32"/>
        </w:rPr>
        <w:t>；</w:t>
      </w:r>
    </w:p>
    <w:p w:rsidR="008857BD" w:rsidRPr="008857BD" w:rsidRDefault="008857BD" w:rsidP="008857BD">
      <w:pPr>
        <w:spacing w:line="560" w:lineRule="exact"/>
        <w:jc w:val="left"/>
        <w:rPr>
          <w:rFonts w:ascii="仿宋_GB2312" w:hAnsi="宋体"/>
          <w:szCs w:val="32"/>
        </w:rPr>
      </w:pPr>
      <w:r w:rsidRPr="008857BD">
        <w:rPr>
          <w:rFonts w:ascii="仿宋_GB2312" w:hAnsi="宋体" w:hint="eastAsia"/>
          <w:szCs w:val="32"/>
        </w:rPr>
        <w:t>2、固体废物的种类、产生量、流向、贮存、处置等资料应规范填写、存档备查。危险固</w:t>
      </w:r>
      <w:proofErr w:type="gramStart"/>
      <w:r w:rsidRPr="008857BD">
        <w:rPr>
          <w:rFonts w:ascii="仿宋_GB2312" w:hAnsi="宋体" w:hint="eastAsia"/>
          <w:szCs w:val="32"/>
        </w:rPr>
        <w:t>废必须</w:t>
      </w:r>
      <w:proofErr w:type="gramEnd"/>
      <w:r w:rsidRPr="008857BD">
        <w:rPr>
          <w:rFonts w:ascii="仿宋_GB2312" w:hAnsi="宋体" w:hint="eastAsia"/>
          <w:szCs w:val="32"/>
        </w:rPr>
        <w:t>委托有资质的单位处置，并严格实施危险废物转移联单制度；临时收储暂不转移危险废物的，须定</w:t>
      </w:r>
      <w:r w:rsidRPr="008857BD">
        <w:rPr>
          <w:rFonts w:ascii="仿宋_GB2312" w:hAnsi="宋体" w:hint="eastAsia"/>
          <w:szCs w:val="32"/>
        </w:rPr>
        <w:lastRenderedPageBreak/>
        <w:t>期向我局固废与辐射管理中心及</w:t>
      </w:r>
      <w:r w:rsidR="00B10732">
        <w:rPr>
          <w:rFonts w:ascii="仿宋_GB2312" w:hAnsi="宋体" w:hint="eastAsia"/>
          <w:szCs w:val="32"/>
        </w:rPr>
        <w:t>陶山</w:t>
      </w:r>
      <w:r w:rsidRPr="008857BD">
        <w:rPr>
          <w:rFonts w:ascii="仿宋_GB2312" w:hAnsi="宋体" w:hint="eastAsia"/>
          <w:szCs w:val="32"/>
        </w:rPr>
        <w:t>环境管理所报备，临时收储场所应按国家规范要求设置。</w:t>
      </w:r>
    </w:p>
    <w:p w:rsidR="004149A0" w:rsidRPr="008857BD" w:rsidRDefault="008857BD" w:rsidP="008857BD">
      <w:pPr>
        <w:spacing w:line="560" w:lineRule="exact"/>
        <w:jc w:val="left"/>
        <w:rPr>
          <w:rFonts w:ascii="仿宋_GB2312" w:hAnsi="宋体"/>
          <w:szCs w:val="32"/>
        </w:rPr>
      </w:pPr>
      <w:r w:rsidRPr="008857BD">
        <w:rPr>
          <w:rFonts w:ascii="仿宋_GB2312" w:hAnsi="宋体" w:hint="eastAsia"/>
          <w:szCs w:val="32"/>
        </w:rPr>
        <w:t>五、我</w:t>
      </w:r>
      <w:r w:rsidR="00B10732">
        <w:rPr>
          <w:rFonts w:ascii="仿宋_GB2312" w:hAnsi="宋体" w:hint="eastAsia"/>
          <w:szCs w:val="32"/>
        </w:rPr>
        <w:t>所</w:t>
      </w:r>
      <w:r w:rsidRPr="008857BD">
        <w:rPr>
          <w:rFonts w:ascii="仿宋_GB2312" w:hAnsi="宋体" w:hint="eastAsia"/>
          <w:szCs w:val="32"/>
        </w:rPr>
        <w:t>仅对与项目有关的各项环境保护设施进行验收。事关工程质量、安全、消防、劳动卫生等事项，请业主按程序报有关部门另行审批验收。</w:t>
      </w:r>
    </w:p>
    <w:p w:rsidR="007E76F8" w:rsidRPr="008857BD" w:rsidRDefault="008857BD" w:rsidP="008857BD">
      <w:pPr>
        <w:spacing w:line="560" w:lineRule="exact"/>
        <w:jc w:val="left"/>
        <w:rPr>
          <w:rFonts w:ascii="仿宋_GB2312" w:hAnsi="宋体"/>
          <w:szCs w:val="32"/>
        </w:rPr>
      </w:pPr>
      <w:r w:rsidRPr="008857BD">
        <w:rPr>
          <w:rFonts w:ascii="仿宋_GB2312" w:hAnsi="宋体" w:hint="eastAsia"/>
          <w:szCs w:val="32"/>
        </w:rPr>
        <w:t>六</w:t>
      </w:r>
      <w:r w:rsidR="004149A0" w:rsidRPr="008857BD">
        <w:rPr>
          <w:rFonts w:ascii="仿宋_GB2312" w:hAnsi="宋体" w:hint="eastAsia"/>
          <w:szCs w:val="32"/>
        </w:rPr>
        <w:t>、根据中华人民共和国行政复议法第十二条规定，若你单位对本</w:t>
      </w:r>
      <w:r>
        <w:rPr>
          <w:rFonts w:ascii="仿宋_GB2312" w:hAnsi="宋体" w:hint="eastAsia"/>
          <w:szCs w:val="32"/>
        </w:rPr>
        <w:t>验收</w:t>
      </w:r>
      <w:r w:rsidR="004149A0" w:rsidRPr="008857BD">
        <w:rPr>
          <w:rFonts w:ascii="仿宋_GB2312" w:hAnsi="宋体" w:hint="eastAsia"/>
          <w:szCs w:val="32"/>
        </w:rPr>
        <w:t>意见内容不服的，可以在六十日内向瑞安市人民政府或者温州环保局提起行政复议。</w:t>
      </w:r>
    </w:p>
    <w:p w:rsidR="008857BD" w:rsidRDefault="008857BD" w:rsidP="004149A0">
      <w:pPr>
        <w:snapToGrid w:val="0"/>
        <w:spacing w:line="300" w:lineRule="auto"/>
        <w:ind w:firstLineChars="200" w:firstLine="552"/>
        <w:rPr>
          <w:rFonts w:ascii="仿宋" w:eastAsia="仿宋" w:hAnsi="仿宋" w:cs="宋体"/>
          <w:bCs/>
          <w:sz w:val="28"/>
          <w:szCs w:val="28"/>
        </w:rPr>
      </w:pPr>
    </w:p>
    <w:p w:rsidR="008857BD" w:rsidRDefault="008857BD" w:rsidP="008857BD">
      <w:pPr>
        <w:spacing w:line="560" w:lineRule="exact"/>
        <w:jc w:val="left"/>
        <w:rPr>
          <w:rFonts w:ascii="仿宋" w:eastAsia="仿宋" w:hAnsi="仿宋" w:cs="宋体"/>
          <w:bCs/>
          <w:sz w:val="28"/>
          <w:szCs w:val="28"/>
        </w:rPr>
      </w:pPr>
    </w:p>
    <w:p w:rsidR="007E76F8" w:rsidRPr="00D92376" w:rsidRDefault="007E76F8" w:rsidP="008857BD">
      <w:pPr>
        <w:spacing w:line="560" w:lineRule="exact"/>
        <w:jc w:val="right"/>
        <w:rPr>
          <w:rFonts w:ascii="仿宋_GB2312" w:hAnsi="宋体" w:cs="宋体"/>
          <w:bCs/>
          <w:szCs w:val="32"/>
        </w:rPr>
      </w:pPr>
      <w:r w:rsidRPr="00D92376">
        <w:rPr>
          <w:rFonts w:ascii="仿宋_GB2312" w:hAnsi="宋体" w:cs="宋体" w:hint="eastAsia"/>
          <w:bCs/>
          <w:szCs w:val="32"/>
        </w:rPr>
        <w:t>瑞安市环境保护局</w:t>
      </w:r>
      <w:r w:rsidR="00B10732">
        <w:rPr>
          <w:rFonts w:ascii="仿宋_GB2312" w:hAnsi="宋体" w:cs="宋体" w:hint="eastAsia"/>
          <w:bCs/>
          <w:szCs w:val="32"/>
        </w:rPr>
        <w:t>陶山</w:t>
      </w:r>
      <w:r w:rsidR="008857BD">
        <w:rPr>
          <w:rFonts w:ascii="仿宋_GB2312" w:hAnsi="宋体" w:cs="宋体" w:hint="eastAsia"/>
          <w:bCs/>
          <w:szCs w:val="32"/>
        </w:rPr>
        <w:t>环境管理所</w:t>
      </w:r>
    </w:p>
    <w:p w:rsidR="007E76F8" w:rsidRPr="00D92376" w:rsidRDefault="007E76F8" w:rsidP="007E76F8">
      <w:pPr>
        <w:spacing w:line="560" w:lineRule="exact"/>
        <w:jc w:val="center"/>
        <w:rPr>
          <w:rFonts w:ascii="仿宋_GB2312"/>
          <w:szCs w:val="32"/>
        </w:rPr>
      </w:pPr>
      <w:r w:rsidRPr="00D92376">
        <w:rPr>
          <w:rFonts w:ascii="仿宋_GB2312" w:hAnsi="宋体" w:cs="宋体" w:hint="eastAsia"/>
          <w:bCs/>
          <w:szCs w:val="32"/>
        </w:rPr>
        <w:t xml:space="preserve">                               201</w:t>
      </w:r>
      <w:r w:rsidR="008857BD">
        <w:rPr>
          <w:rFonts w:ascii="仿宋_GB2312" w:hAnsi="宋体" w:cs="宋体" w:hint="eastAsia"/>
          <w:bCs/>
          <w:szCs w:val="32"/>
        </w:rPr>
        <w:t>8</w:t>
      </w:r>
      <w:r w:rsidRPr="00D92376">
        <w:rPr>
          <w:rFonts w:ascii="仿宋_GB2312" w:hAnsi="宋体" w:cs="宋体" w:hint="eastAsia"/>
          <w:bCs/>
          <w:szCs w:val="32"/>
        </w:rPr>
        <w:t>年</w:t>
      </w:r>
      <w:r w:rsidR="00250587">
        <w:rPr>
          <w:rFonts w:ascii="仿宋_GB2312" w:hAnsi="宋体" w:cs="宋体" w:hint="eastAsia"/>
          <w:bCs/>
          <w:szCs w:val="32"/>
        </w:rPr>
        <w:t>8</w:t>
      </w:r>
      <w:r w:rsidRPr="00D92376">
        <w:rPr>
          <w:rFonts w:ascii="仿宋_GB2312" w:hAnsi="宋体" w:cs="宋体" w:hint="eastAsia"/>
          <w:bCs/>
          <w:szCs w:val="32"/>
        </w:rPr>
        <w:t>月</w:t>
      </w:r>
      <w:r w:rsidR="00C31E56">
        <w:rPr>
          <w:rFonts w:ascii="仿宋_GB2312" w:hAnsi="宋体" w:cs="宋体" w:hint="eastAsia"/>
          <w:bCs/>
          <w:szCs w:val="32"/>
        </w:rPr>
        <w:t>1</w:t>
      </w:r>
      <w:r w:rsidR="00250587">
        <w:rPr>
          <w:rFonts w:ascii="仿宋_GB2312" w:hAnsi="宋体" w:cs="宋体" w:hint="eastAsia"/>
          <w:bCs/>
          <w:szCs w:val="32"/>
        </w:rPr>
        <w:t>4</w:t>
      </w:r>
      <w:r w:rsidRPr="00D92376">
        <w:rPr>
          <w:rFonts w:ascii="仿宋_GB2312" w:hAnsi="宋体" w:cs="宋体" w:hint="eastAsia"/>
          <w:bCs/>
          <w:szCs w:val="32"/>
        </w:rPr>
        <w:t>日</w:t>
      </w:r>
    </w:p>
    <w:p w:rsidR="00C64D2C" w:rsidRPr="007E76F8" w:rsidRDefault="00C64D2C" w:rsidP="00C64D2C">
      <w:pPr>
        <w:spacing w:line="560" w:lineRule="exact"/>
        <w:jc w:val="center"/>
        <w:rPr>
          <w:rFonts w:ascii="仿宋_GB2312"/>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9064"/>
      </w:tblGrid>
      <w:tr w:rsidR="004D7A0F">
        <w:trPr>
          <w:trHeight w:val="510"/>
          <w:jc w:val="center"/>
        </w:trPr>
        <w:tc>
          <w:tcPr>
            <w:tcW w:w="9064" w:type="dxa"/>
            <w:tcBorders>
              <w:top w:val="single" w:sz="4" w:space="0" w:color="auto"/>
              <w:bottom w:val="single" w:sz="4" w:space="0" w:color="auto"/>
            </w:tcBorders>
            <w:vAlign w:val="center"/>
          </w:tcPr>
          <w:p w:rsidR="004D7A0F" w:rsidRDefault="004D7A0F" w:rsidP="008857BD">
            <w:pPr>
              <w:spacing w:line="480" w:lineRule="exact"/>
              <w:ind w:leftChars="95" w:left="300"/>
              <w:rPr>
                <w:rFonts w:ascii="仿宋_GB2312" w:hAnsi="仿宋_GB2312" w:cs="宋体"/>
                <w:sz w:val="30"/>
                <w:szCs w:val="30"/>
              </w:rPr>
            </w:pPr>
            <w:r>
              <w:rPr>
                <w:rFonts w:ascii="仿宋_GB2312" w:hAnsi="仿宋_GB2312" w:cs="宋体" w:hint="eastAsia"/>
                <w:sz w:val="30"/>
                <w:szCs w:val="30"/>
              </w:rPr>
              <w:t>抄送:</w:t>
            </w:r>
          </w:p>
        </w:tc>
      </w:tr>
      <w:tr w:rsidR="004D7A0F">
        <w:trPr>
          <w:trHeight w:val="510"/>
          <w:jc w:val="center"/>
        </w:trPr>
        <w:tc>
          <w:tcPr>
            <w:tcW w:w="9064" w:type="dxa"/>
            <w:vAlign w:val="center"/>
          </w:tcPr>
          <w:p w:rsidR="004D7A0F" w:rsidRDefault="004D7A0F" w:rsidP="00250587">
            <w:pPr>
              <w:spacing w:line="480" w:lineRule="exact"/>
              <w:ind w:firstLineChars="100" w:firstLine="296"/>
              <w:rPr>
                <w:rFonts w:ascii="仿宋_GB2312" w:hAnsi="仿宋_GB2312" w:cs="宋体"/>
                <w:sz w:val="30"/>
                <w:szCs w:val="30"/>
              </w:rPr>
            </w:pPr>
            <w:r>
              <w:rPr>
                <w:rFonts w:ascii="仿宋_GB2312" w:hAnsi="仿宋_GB2312" w:cs="宋体" w:hint="eastAsia"/>
                <w:sz w:val="30"/>
                <w:szCs w:val="30"/>
              </w:rPr>
              <w:t>瑞安市环境保护局</w:t>
            </w:r>
            <w:r w:rsidR="00C31E56">
              <w:rPr>
                <w:rFonts w:ascii="仿宋_GB2312" w:hAnsi="宋体" w:cs="宋体" w:hint="eastAsia"/>
                <w:bCs/>
                <w:szCs w:val="32"/>
              </w:rPr>
              <w:t>陶山</w:t>
            </w:r>
            <w:r w:rsidR="008857BD">
              <w:rPr>
                <w:rFonts w:ascii="仿宋_GB2312" w:hAnsi="宋体" w:cs="宋体" w:hint="eastAsia"/>
                <w:bCs/>
                <w:szCs w:val="32"/>
              </w:rPr>
              <w:t>环境管理所</w:t>
            </w:r>
            <w:r>
              <w:rPr>
                <w:rFonts w:ascii="仿宋_GB2312" w:hAnsi="仿宋_GB2312" w:cs="宋体" w:hint="eastAsia"/>
                <w:sz w:val="30"/>
                <w:szCs w:val="30"/>
              </w:rPr>
              <w:t xml:space="preserve">       201</w:t>
            </w:r>
            <w:r w:rsidR="008857BD">
              <w:rPr>
                <w:rFonts w:ascii="仿宋_GB2312" w:hAnsi="仿宋_GB2312" w:cs="宋体" w:hint="eastAsia"/>
                <w:sz w:val="30"/>
                <w:szCs w:val="30"/>
              </w:rPr>
              <w:t>8</w:t>
            </w:r>
            <w:r>
              <w:rPr>
                <w:rFonts w:ascii="仿宋_GB2312" w:hAnsi="仿宋_GB2312" w:cs="宋体" w:hint="eastAsia"/>
                <w:sz w:val="30"/>
                <w:szCs w:val="30"/>
              </w:rPr>
              <w:t>年</w:t>
            </w:r>
            <w:r w:rsidR="00250587">
              <w:rPr>
                <w:rFonts w:ascii="仿宋_GB2312" w:hAnsi="仿宋_GB2312" w:cs="宋体" w:hint="eastAsia"/>
                <w:sz w:val="30"/>
                <w:szCs w:val="30"/>
              </w:rPr>
              <w:t>8</w:t>
            </w:r>
            <w:r>
              <w:rPr>
                <w:rFonts w:ascii="仿宋_GB2312" w:hAnsi="仿宋_GB2312" w:cs="宋体" w:hint="eastAsia"/>
                <w:sz w:val="30"/>
                <w:szCs w:val="30"/>
              </w:rPr>
              <w:t>月</w:t>
            </w:r>
            <w:r w:rsidR="00C31E56">
              <w:rPr>
                <w:rFonts w:ascii="仿宋_GB2312" w:hAnsi="仿宋_GB2312" w:cs="宋体" w:hint="eastAsia"/>
                <w:sz w:val="30"/>
                <w:szCs w:val="30"/>
              </w:rPr>
              <w:t>1</w:t>
            </w:r>
            <w:r w:rsidR="00250587">
              <w:rPr>
                <w:rFonts w:ascii="仿宋_GB2312" w:hAnsi="仿宋_GB2312" w:cs="宋体" w:hint="eastAsia"/>
                <w:sz w:val="30"/>
                <w:szCs w:val="30"/>
              </w:rPr>
              <w:t>4</w:t>
            </w:r>
            <w:r>
              <w:rPr>
                <w:rFonts w:ascii="仿宋_GB2312" w:hAnsi="仿宋_GB2312" w:cs="宋体" w:hint="eastAsia"/>
                <w:sz w:val="30"/>
                <w:szCs w:val="30"/>
              </w:rPr>
              <w:t>日印发</w:t>
            </w:r>
          </w:p>
        </w:tc>
      </w:tr>
    </w:tbl>
    <w:p w:rsidR="004D7A0F" w:rsidRDefault="004D7A0F" w:rsidP="00D10110">
      <w:pPr>
        <w:rPr>
          <w:rFonts w:ascii="宋体" w:eastAsia="宋体" w:hAnsi="宋体" w:cs="宋体"/>
          <w:bCs/>
          <w:sz w:val="30"/>
          <w:szCs w:val="30"/>
        </w:rPr>
      </w:pPr>
    </w:p>
    <w:sectPr w:rsidR="004D7A0F" w:rsidSect="001C60DE">
      <w:headerReference w:type="default" r:id="rId7"/>
      <w:footerReference w:type="even" r:id="rId8"/>
      <w:footerReference w:type="default" r:id="rId9"/>
      <w:pgSz w:w="11907" w:h="16840"/>
      <w:pgMar w:top="1587" w:right="1531" w:bottom="1587" w:left="1531" w:header="1701" w:footer="1247" w:gutter="0"/>
      <w:cols w:space="720"/>
      <w:docGrid w:type="linesAndChars" w:linePitch="574"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81" w:rsidRDefault="00C37E81">
      <w:r>
        <w:separator/>
      </w:r>
    </w:p>
  </w:endnote>
  <w:endnote w:type="continuationSeparator" w:id="1">
    <w:p w:rsidR="00C37E81" w:rsidRDefault="00C3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altName w:val="宋体"/>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4C" w:rsidRDefault="004B514C">
    <w:pPr>
      <w:pStyle w:val="a7"/>
      <w:framePr w:h="0" w:wrap="around" w:vAnchor="text" w:hAnchor="margin" w:xAlign="outside" w:y="1"/>
      <w:rPr>
        <w:sz w:val="24"/>
        <w:szCs w:val="24"/>
      </w:rPr>
    </w:pPr>
    <w:r>
      <w:rPr>
        <w:kern w:val="0"/>
        <w:sz w:val="24"/>
        <w:szCs w:val="24"/>
      </w:rPr>
      <w:t xml:space="preserve">- </w:t>
    </w:r>
    <w:r w:rsidR="00C21268">
      <w:rPr>
        <w:kern w:val="0"/>
        <w:sz w:val="24"/>
        <w:szCs w:val="24"/>
      </w:rPr>
      <w:fldChar w:fldCharType="begin"/>
    </w:r>
    <w:r>
      <w:rPr>
        <w:kern w:val="0"/>
        <w:sz w:val="24"/>
        <w:szCs w:val="24"/>
      </w:rPr>
      <w:instrText xml:space="preserve"> PAGE </w:instrText>
    </w:r>
    <w:r w:rsidR="00C21268">
      <w:rPr>
        <w:kern w:val="0"/>
        <w:sz w:val="24"/>
        <w:szCs w:val="24"/>
      </w:rPr>
      <w:fldChar w:fldCharType="separate"/>
    </w:r>
    <w:r w:rsidR="00250587">
      <w:rPr>
        <w:noProof/>
        <w:kern w:val="0"/>
        <w:sz w:val="24"/>
        <w:szCs w:val="24"/>
      </w:rPr>
      <w:t>2</w:t>
    </w:r>
    <w:r w:rsidR="00C21268">
      <w:rPr>
        <w:kern w:val="0"/>
        <w:sz w:val="24"/>
        <w:szCs w:val="24"/>
      </w:rPr>
      <w:fldChar w:fldCharType="end"/>
    </w:r>
    <w:r>
      <w:rPr>
        <w:kern w:val="0"/>
        <w:sz w:val="24"/>
        <w:szCs w:val="24"/>
      </w:rPr>
      <w:t xml:space="preserve"> -</w:t>
    </w:r>
  </w:p>
  <w:p w:rsidR="004B514C" w:rsidRDefault="004B514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4C" w:rsidRDefault="004B514C">
    <w:pPr>
      <w:pStyle w:val="a7"/>
      <w:framePr w:h="0" w:wrap="around" w:vAnchor="text" w:hAnchor="margin" w:xAlign="outside" w:y="1"/>
      <w:ind w:firstLineChars="2900" w:firstLine="6960"/>
      <w:rPr>
        <w:sz w:val="24"/>
        <w:szCs w:val="24"/>
      </w:rPr>
    </w:pPr>
    <w:r>
      <w:rPr>
        <w:kern w:val="0"/>
        <w:sz w:val="24"/>
        <w:szCs w:val="24"/>
      </w:rPr>
      <w:t xml:space="preserve">- </w:t>
    </w:r>
    <w:r w:rsidR="00C21268">
      <w:rPr>
        <w:kern w:val="0"/>
        <w:sz w:val="24"/>
        <w:szCs w:val="24"/>
      </w:rPr>
      <w:fldChar w:fldCharType="begin"/>
    </w:r>
    <w:r>
      <w:rPr>
        <w:kern w:val="0"/>
        <w:sz w:val="24"/>
        <w:szCs w:val="24"/>
      </w:rPr>
      <w:instrText xml:space="preserve"> PAGE </w:instrText>
    </w:r>
    <w:r w:rsidR="00C21268">
      <w:rPr>
        <w:kern w:val="0"/>
        <w:sz w:val="24"/>
        <w:szCs w:val="24"/>
      </w:rPr>
      <w:fldChar w:fldCharType="separate"/>
    </w:r>
    <w:r w:rsidR="00250587">
      <w:rPr>
        <w:noProof/>
        <w:kern w:val="0"/>
        <w:sz w:val="24"/>
        <w:szCs w:val="24"/>
      </w:rPr>
      <w:t>1</w:t>
    </w:r>
    <w:r w:rsidR="00C21268">
      <w:rPr>
        <w:kern w:val="0"/>
        <w:sz w:val="24"/>
        <w:szCs w:val="24"/>
      </w:rPr>
      <w:fldChar w:fldCharType="end"/>
    </w:r>
    <w:r>
      <w:rPr>
        <w:kern w:val="0"/>
        <w:sz w:val="24"/>
        <w:szCs w:val="24"/>
      </w:rPr>
      <w:t xml:space="preserve"> -</w:t>
    </w:r>
  </w:p>
  <w:p w:rsidR="004B514C" w:rsidRDefault="004B514C">
    <w:pPr>
      <w:pStyle w:val="a7"/>
      <w:ind w:right="360" w:firstLineChars="2900" w:firstLine="8120"/>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81" w:rsidRDefault="00C37E81">
      <w:r>
        <w:separator/>
      </w:r>
    </w:p>
  </w:footnote>
  <w:footnote w:type="continuationSeparator" w:id="1">
    <w:p w:rsidR="00C37E81" w:rsidRDefault="00C3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4C" w:rsidRDefault="004B514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92E8"/>
    <w:multiLevelType w:val="singleLevel"/>
    <w:tmpl w:val="558792E8"/>
    <w:lvl w:ilvl="0">
      <w:start w:val="2"/>
      <w:numFmt w:val="decimal"/>
      <w:suff w:val="nothing"/>
      <w:lvlText w:val="%1、"/>
      <w:lvlJc w:val="left"/>
    </w:lvl>
  </w:abstractNum>
  <w:abstractNum w:abstractNumId="1">
    <w:nsid w:val="55BF5DFB"/>
    <w:multiLevelType w:val="singleLevel"/>
    <w:tmpl w:val="55BF5DFB"/>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evenAndOddHeaders/>
  <w:drawingGridHorizontalSpacing w:val="315"/>
  <w:drawingGridVerticalSpacing w:val="287"/>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7D22"/>
    <w:rsid w:val="00014517"/>
    <w:rsid w:val="00025419"/>
    <w:rsid w:val="00047F21"/>
    <w:rsid w:val="00097AAF"/>
    <w:rsid w:val="000C4693"/>
    <w:rsid w:val="000C5655"/>
    <w:rsid w:val="000F1ACE"/>
    <w:rsid w:val="00150C35"/>
    <w:rsid w:val="0016431B"/>
    <w:rsid w:val="00172A27"/>
    <w:rsid w:val="00190454"/>
    <w:rsid w:val="001B434D"/>
    <w:rsid w:val="001C2582"/>
    <w:rsid w:val="001C60DE"/>
    <w:rsid w:val="00220B52"/>
    <w:rsid w:val="00250587"/>
    <w:rsid w:val="00284892"/>
    <w:rsid w:val="002F3F16"/>
    <w:rsid w:val="00312205"/>
    <w:rsid w:val="00362B3D"/>
    <w:rsid w:val="0036735D"/>
    <w:rsid w:val="003A54EC"/>
    <w:rsid w:val="003B399C"/>
    <w:rsid w:val="004149A0"/>
    <w:rsid w:val="00456055"/>
    <w:rsid w:val="004768ED"/>
    <w:rsid w:val="004907AD"/>
    <w:rsid w:val="00491EAD"/>
    <w:rsid w:val="004962B8"/>
    <w:rsid w:val="004B0C68"/>
    <w:rsid w:val="004B2639"/>
    <w:rsid w:val="004B514C"/>
    <w:rsid w:val="004B74E4"/>
    <w:rsid w:val="004D7A0F"/>
    <w:rsid w:val="004E1EEB"/>
    <w:rsid w:val="004E4F2B"/>
    <w:rsid w:val="00531AE2"/>
    <w:rsid w:val="0054348C"/>
    <w:rsid w:val="00544052"/>
    <w:rsid w:val="005E2842"/>
    <w:rsid w:val="00630915"/>
    <w:rsid w:val="0064109F"/>
    <w:rsid w:val="006A0215"/>
    <w:rsid w:val="007162F5"/>
    <w:rsid w:val="00722E9E"/>
    <w:rsid w:val="00726DAE"/>
    <w:rsid w:val="00764E99"/>
    <w:rsid w:val="00794C62"/>
    <w:rsid w:val="007B04D0"/>
    <w:rsid w:val="007D6A1B"/>
    <w:rsid w:val="007E76F8"/>
    <w:rsid w:val="008857BD"/>
    <w:rsid w:val="008C043E"/>
    <w:rsid w:val="008E69FD"/>
    <w:rsid w:val="009115CF"/>
    <w:rsid w:val="00932577"/>
    <w:rsid w:val="00935466"/>
    <w:rsid w:val="0095736A"/>
    <w:rsid w:val="00A303FB"/>
    <w:rsid w:val="00A57B37"/>
    <w:rsid w:val="00A72C8B"/>
    <w:rsid w:val="00AC6BC7"/>
    <w:rsid w:val="00AE230C"/>
    <w:rsid w:val="00B10732"/>
    <w:rsid w:val="00B147C7"/>
    <w:rsid w:val="00BB3250"/>
    <w:rsid w:val="00C030B6"/>
    <w:rsid w:val="00C21268"/>
    <w:rsid w:val="00C31E56"/>
    <w:rsid w:val="00C37E81"/>
    <w:rsid w:val="00C44B28"/>
    <w:rsid w:val="00C55E8E"/>
    <w:rsid w:val="00C64D2C"/>
    <w:rsid w:val="00C731E4"/>
    <w:rsid w:val="00C75119"/>
    <w:rsid w:val="00C842AE"/>
    <w:rsid w:val="00CC565B"/>
    <w:rsid w:val="00D10110"/>
    <w:rsid w:val="00D26291"/>
    <w:rsid w:val="00D3386D"/>
    <w:rsid w:val="00D406EA"/>
    <w:rsid w:val="00DB0204"/>
    <w:rsid w:val="00DD37CF"/>
    <w:rsid w:val="00E2696D"/>
    <w:rsid w:val="00E847E6"/>
    <w:rsid w:val="00E9136B"/>
    <w:rsid w:val="00E9707E"/>
    <w:rsid w:val="00E97B82"/>
    <w:rsid w:val="00EB67A0"/>
    <w:rsid w:val="00F25CA4"/>
    <w:rsid w:val="00F95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0DE"/>
    <w:pPr>
      <w:widowControl w:val="0"/>
      <w:jc w:val="both"/>
    </w:pPr>
    <w:rPr>
      <w:rFonts w:eastAsia="仿宋_GB2312"/>
      <w:kern w:val="2"/>
      <w:sz w:val="32"/>
    </w:rPr>
  </w:style>
  <w:style w:type="paragraph" w:styleId="2">
    <w:name w:val="heading 2"/>
    <w:basedOn w:val="a"/>
    <w:next w:val="a"/>
    <w:qFormat/>
    <w:rsid w:val="001C60DE"/>
    <w:pPr>
      <w:keepNext/>
      <w:keepLines/>
      <w:spacing w:before="260" w:after="260" w:line="413"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60DE"/>
  </w:style>
  <w:style w:type="character" w:styleId="a4">
    <w:name w:val="Strong"/>
    <w:basedOn w:val="a0"/>
    <w:qFormat/>
    <w:rsid w:val="001C60DE"/>
    <w:rPr>
      <w:b/>
      <w:bC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C60DE"/>
    <w:pPr>
      <w:widowControl/>
      <w:spacing w:after="160" w:line="240" w:lineRule="exact"/>
      <w:jc w:val="left"/>
    </w:pPr>
  </w:style>
  <w:style w:type="paragraph" w:styleId="a5">
    <w:name w:val="Balloon Text"/>
    <w:basedOn w:val="a"/>
    <w:rsid w:val="001C60DE"/>
    <w:rPr>
      <w:sz w:val="18"/>
      <w:szCs w:val="18"/>
    </w:rPr>
  </w:style>
  <w:style w:type="paragraph" w:styleId="a6">
    <w:name w:val="Body Text"/>
    <w:basedOn w:val="a"/>
    <w:rsid w:val="001C60DE"/>
    <w:pPr>
      <w:spacing w:line="0" w:lineRule="atLeast"/>
      <w:jc w:val="center"/>
    </w:pPr>
    <w:rPr>
      <w:rFonts w:eastAsia="黑体"/>
      <w:sz w:val="48"/>
      <w:szCs w:val="24"/>
    </w:rPr>
  </w:style>
  <w:style w:type="paragraph" w:styleId="a7">
    <w:name w:val="footer"/>
    <w:basedOn w:val="a"/>
    <w:rsid w:val="001C60DE"/>
    <w:pPr>
      <w:tabs>
        <w:tab w:val="center" w:pos="4153"/>
        <w:tab w:val="right" w:pos="8306"/>
      </w:tabs>
      <w:snapToGrid w:val="0"/>
      <w:jc w:val="left"/>
    </w:pPr>
    <w:rPr>
      <w:sz w:val="18"/>
    </w:rPr>
  </w:style>
  <w:style w:type="paragraph" w:styleId="a8">
    <w:name w:val="Date"/>
    <w:basedOn w:val="a"/>
    <w:next w:val="a"/>
    <w:rsid w:val="001C60DE"/>
    <w:pPr>
      <w:ind w:leftChars="2500" w:left="100"/>
    </w:pPr>
  </w:style>
  <w:style w:type="paragraph" w:styleId="a9">
    <w:name w:val="header"/>
    <w:basedOn w:val="a"/>
    <w:rsid w:val="001C60DE"/>
    <w:pPr>
      <w:pBdr>
        <w:bottom w:val="single" w:sz="6" w:space="1" w:color="auto"/>
      </w:pBdr>
      <w:tabs>
        <w:tab w:val="center" w:pos="4153"/>
        <w:tab w:val="right" w:pos="8306"/>
      </w:tabs>
      <w:snapToGrid w:val="0"/>
      <w:jc w:val="center"/>
    </w:pPr>
    <w:rPr>
      <w:sz w:val="18"/>
    </w:rPr>
  </w:style>
  <w:style w:type="paragraph" w:styleId="aa">
    <w:name w:val="Body Text Indent"/>
    <w:basedOn w:val="a"/>
    <w:rsid w:val="001C60DE"/>
    <w:pPr>
      <w:ind w:firstLine="582"/>
    </w:pPr>
  </w:style>
  <w:style w:type="paragraph" w:styleId="ab">
    <w:name w:val="Subtitle"/>
    <w:basedOn w:val="a"/>
    <w:next w:val="a"/>
    <w:link w:val="Char"/>
    <w:qFormat/>
    <w:rsid w:val="00284892"/>
    <w:pPr>
      <w:spacing w:before="240" w:after="60" w:line="312" w:lineRule="auto"/>
      <w:jc w:val="left"/>
      <w:outlineLvl w:val="1"/>
    </w:pPr>
    <w:rPr>
      <w:rFonts w:ascii="Cambria" w:eastAsia="宋体" w:hAnsi="Cambria"/>
      <w:b/>
      <w:bCs/>
      <w:kern w:val="28"/>
      <w:sz w:val="28"/>
      <w:szCs w:val="32"/>
    </w:rPr>
  </w:style>
  <w:style w:type="character" w:customStyle="1" w:styleId="Char">
    <w:name w:val="副标题 Char"/>
    <w:basedOn w:val="a0"/>
    <w:link w:val="ab"/>
    <w:rsid w:val="00284892"/>
    <w:rPr>
      <w:rFonts w:ascii="Cambria" w:eastAsia="宋体" w:hAnsi="Cambria"/>
      <w:b/>
      <w:bCs/>
      <w:kern w:val="28"/>
      <w:sz w:val="28"/>
      <w:szCs w:val="32"/>
      <w:lang w:val="en-US" w:eastAsia="zh-CN" w:bidi="ar-SA"/>
    </w:rPr>
  </w:style>
  <w:style w:type="paragraph" w:customStyle="1" w:styleId="-">
    <w:name w:val="验收报告-正文"/>
    <w:rsid w:val="00007D22"/>
    <w:pPr>
      <w:widowControl w:val="0"/>
      <w:adjustRightInd w:val="0"/>
      <w:snapToGrid w:val="0"/>
      <w:spacing w:line="360" w:lineRule="auto"/>
      <w:ind w:firstLineChars="200" w:firstLine="200"/>
    </w:pPr>
    <w:rPr>
      <w:rFonts w:ascii="宋体" w:hAnsi="宋体"/>
      <w:sz w:val="28"/>
      <w:szCs w:val="24"/>
    </w:rPr>
  </w:style>
  <w:style w:type="character" w:customStyle="1" w:styleId="1Char">
    <w:name w:val="样式1 Char"/>
    <w:link w:val="1"/>
    <w:rsid w:val="00362B3D"/>
    <w:rPr>
      <w:rFonts w:eastAsia="宋体"/>
      <w:kern w:val="2"/>
      <w:sz w:val="24"/>
      <w:lang w:val="en-US" w:eastAsia="zh-CN" w:bidi="ar-SA"/>
    </w:rPr>
  </w:style>
  <w:style w:type="paragraph" w:customStyle="1" w:styleId="1">
    <w:name w:val="样式1"/>
    <w:basedOn w:val="a"/>
    <w:link w:val="1Char"/>
    <w:rsid w:val="00362B3D"/>
    <w:pPr>
      <w:spacing w:line="560" w:lineRule="exact"/>
      <w:ind w:firstLine="567"/>
    </w:pPr>
    <w:rPr>
      <w:rFonts w:eastAsia="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372862">
      <w:bodyDiv w:val="1"/>
      <w:marLeft w:val="0"/>
      <w:marRight w:val="0"/>
      <w:marTop w:val="0"/>
      <w:marBottom w:val="0"/>
      <w:divBdr>
        <w:top w:val="none" w:sz="0" w:space="0" w:color="auto"/>
        <w:left w:val="none" w:sz="0" w:space="0" w:color="auto"/>
        <w:bottom w:val="none" w:sz="0" w:space="0" w:color="auto"/>
        <w:right w:val="none" w:sz="0" w:space="0" w:color="auto"/>
      </w:divBdr>
    </w:div>
    <w:div w:id="2068139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112</Characters>
  <Application>Microsoft Office Word</Application>
  <DocSecurity>0</DocSecurity>
  <PresentationFormat/>
  <Lines>1</Lines>
  <Paragraphs>2</Paragraphs>
  <Slides>0</Slides>
  <Notes>0</Notes>
  <HiddenSlides>0</HiddenSlides>
  <MMClips>0</MMClips>
  <ScaleCrop>false</ScaleCrop>
  <Company>Windows 7</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瑞环[2002]18号</dc:title>
  <dc:creator>123</dc:creator>
  <cp:lastModifiedBy>User</cp:lastModifiedBy>
  <cp:revision>4</cp:revision>
  <cp:lastPrinted>2017-01-10T06:55:00Z</cp:lastPrinted>
  <dcterms:created xsi:type="dcterms:W3CDTF">2018-07-17T00:41:00Z</dcterms:created>
  <dcterms:modified xsi:type="dcterms:W3CDTF">2018-08-13T05:47:00Z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2052-6.6.0.2805</vt:lpwstr>
  </property>
</Properties>
</file>