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440" w:type="dxa"/>
            <w:noWrap w:val="0"/>
            <w:vAlign w:val="center"/>
          </w:tcPr>
          <w:p>
            <w:pPr>
              <w:spacing w:line="1400" w:lineRule="exact"/>
              <w:jc w:val="distribute"/>
              <w:rPr>
                <w:rFonts w:hint="eastAsia" w:ascii="方正小标宋简体" w:hAnsi="Arial" w:eastAsia="方正大标宋简体" w:cs="Arial"/>
                <w:color w:val="FF0000"/>
                <w:w w:val="90"/>
                <w:sz w:val="108"/>
                <w:szCs w:val="108"/>
                <w:lang w:eastAsia="zh-CN"/>
              </w:rPr>
            </w:pPr>
            <w:r>
              <w:rPr>
                <w:w w:val="66"/>
                <w:sz w:val="10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-841375</wp:posOffset>
                      </wp:positionV>
                      <wp:extent cx="592455" cy="655955"/>
                      <wp:effectExtent l="0" t="0" r="17145" b="1079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3.55pt;margin-top:-66.25pt;height:51.65pt;width:46.65pt;z-index:-251657216;mso-width-relative:page;mso-height-relative:page;" fillcolor="#FFFFFF" filled="t" stroked="f" coordsize="21600,21600" o:gfxdata="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Ry6gk2gAAAAwBAAAPAAAAAAAAAAEAIAAAACIAAABkcnMvZG93bnJldi54&#10;bWxQSwECFAAUAAAACACHTuJAYiSJEL8BAAB2AwAADgAAAAAAAAABACAAAAApAQAAZHJzL2Uyb0Rv&#10;Yy54bWxQSwUGAAAAAAYABgBZAQAAWg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  <w:lang w:eastAsia="zh-CN"/>
              </w:rPr>
              <w:t>办公室文件</w:t>
            </w:r>
          </w:p>
        </w:tc>
      </w:tr>
    </w:tbl>
    <w:p>
      <w:pPr>
        <w:jc w:val="center"/>
        <w:rPr>
          <w:rFonts w:ascii="Arial" w:hAnsi="Arial" w:cs="Arial"/>
          <w:color w:val="00000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</wp:posOffset>
                </wp:positionV>
                <wp:extent cx="5880100" cy="10795"/>
                <wp:effectExtent l="0" t="31750" r="6350" b="336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0795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7pt;margin-top:0.75pt;height:0.85pt;width:463pt;z-index:251660288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vjXmtQAAAAHAQAADwAAAAAAAAABACAAAAAiAAAA&#10;ZHJzL2Rvd25yZXYueG1sUEsBAhQAFAAAAAgAh07iQAiB880LAgAACQQAAA4AAAAAAAAAAQAgAAAA&#10;IwEAAGRycy9lMm9Eb2MueG1sUEsFBgAAAAAGAAYAWQEAAKAFAAAAAA==&#10;">
                <v:fill on="f" focussize="0,0"/>
                <v:stroke weight="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  <w:t>关于征集第二届“墨香温州”建设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  <w:t>书画作品的通知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，市教育局直属各学校：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根据第二届“墨香温州”建设书画作品成果展工作安排，现将征集第二届“墨香温州”建设书画作品有关事项通知如下：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一、征稿要求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（一）征稿范围：各级各类学校教职员工和学生。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（二）内容要求：弘扬社会主义核心价值观，努力创作讴歌党、讴歌祖国、讴歌人民、讴歌英雄的精品力作，充分体现建设美丽中国、实现中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华民族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伟大复兴之梦的自觉和自信，充分展示文化温州、共同富裕良好形象，最美（文明）家庭新风尚，反映高雅审美追求，讲品位、讲格调，提倡思想性、艺术性、观赏性相一致。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书法篆刻作品：突出反映温州历史文化、人文精神和时代风貌，以健康向上的古今诗词、楹联、文赋等为内容，提倡自作诗词文赋。书写古代诗文者，应注意使用权威版本，要保持内容的相对连贯、完整。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美术作品：画种不限，体现出经典性、传承性、创新性。题材反映温州改革开放以来取得成就的人与事，挖掘地域特色，描绘青山绿水，讴歌瓯越文化。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所有作品必须为原创作品，凡发现代笔或临摹、抄袭他人作品，取消入展资格，并给予通报。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（三）尺寸要求：书法作品一律为直幅。尺寸要求：竖不超过180厘米、横不超过97厘米；不收册页、手卷作品。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美术作品装裱后高不超过220厘米，宽不超过180厘米。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篆刻作品每件印蜕6-8方，并附2个以上边款拓片，一式两份。其中一份须自行粘贴成印屏，印屏一律竖式，规格统一为高68厘米，宽45厘米。另一份粘在A4纸上并注明释文及姓名、联系地址。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（四）所有作品来稿时请勿托裱或用胶膜复背。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（五）书法、篆刻、美术可以同时投稿，各门类限投1件作品。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二、截稿日期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征稿时间自发文之日起至2022年11月1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（一）为落实“墨香校园”征稿各项工作，请各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教育学区，直属学校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加大宣传力度，广泛动员广大教职员工、学生积极参与。参赛作品报名表（详见附件）汇总后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发送至zd665017@163.com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，参赛作品汇总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于11月11日前送到瑞安市教育局806办公室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曾丹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0577-65810567  教育网：665017。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（二）作品报送时间：11月1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附件：第二届“墨香温州”建设书画作品成果展报名表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28" w:rightChars="299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瑞安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市教育局办公室</w:t>
      </w:r>
    </w:p>
    <w:p>
      <w:pPr>
        <w:ind w:right="628" w:rightChars="299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2022年10月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rPr>
          <w:rFonts w:ascii="仿宋_GB2312" w:hAnsi="方正小标宋简体" w:eastAsia="仿宋_GB2312" w:cs="方正小标宋简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474" w:left="1588" w:header="2098" w:footer="1474" w:gutter="0"/>
          <w:pgNumType w:start="1"/>
          <w:cols w:space="425" w:num="1"/>
          <w:titlePg/>
          <w:docGrid w:type="lines" w:linePitch="580" w:charSpace="21679"/>
        </w:sectPr>
      </w:pPr>
    </w:p>
    <w:p>
      <w:pPr>
        <w:widowControl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第二届“墨香温州”建设书画作品成果展报名表</w:t>
      </w:r>
    </w:p>
    <w:p>
      <w:pPr>
        <w:widowControl/>
        <w:rPr>
          <w:rFonts w:hint="eastAsia"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宋体" w:hAnsi="宋体" w:cs="方正小标宋简体"/>
          <w:sz w:val="28"/>
          <w:szCs w:val="28"/>
        </w:rPr>
        <w:t>______________</w:t>
      </w:r>
      <w:r>
        <w:rPr>
          <w:rFonts w:hint="eastAsia" w:ascii="仿宋_GB2312" w:hAnsi="方正小标宋简体" w:eastAsia="仿宋_GB2312" w:cs="方正小标宋简体"/>
          <w:sz w:val="28"/>
          <w:szCs w:val="28"/>
        </w:rPr>
        <w:t>教育</w:t>
      </w:r>
      <w:r>
        <w:rPr>
          <w:rFonts w:hint="eastAsia" w:ascii="仿宋_GB2312" w:hAnsi="方正小标宋简体" w:eastAsia="仿宋_GB2312" w:cs="方正小标宋简体"/>
          <w:sz w:val="28"/>
          <w:szCs w:val="28"/>
          <w:lang w:val="en-US" w:eastAsia="zh-CN"/>
        </w:rPr>
        <w:t>学区</w:t>
      </w:r>
      <w:r>
        <w:rPr>
          <w:rFonts w:hint="eastAsia" w:ascii="仿宋_GB2312" w:hAnsi="方正小标宋简体" w:eastAsia="仿宋_GB2312" w:cs="方正小标宋简体"/>
          <w:sz w:val="28"/>
          <w:szCs w:val="28"/>
        </w:rPr>
        <w:t>（</w:t>
      </w:r>
      <w:r>
        <w:rPr>
          <w:rFonts w:hint="eastAsia" w:ascii="仿宋_GB2312" w:hAnsi="方正小标宋简体" w:eastAsia="仿宋_GB2312" w:cs="方正小标宋简体"/>
          <w:sz w:val="28"/>
          <w:szCs w:val="28"/>
          <w:lang w:val="en-US" w:eastAsia="zh-CN"/>
        </w:rPr>
        <w:t>学校</w:t>
      </w:r>
      <w:r>
        <w:rPr>
          <w:rFonts w:hint="eastAsia" w:ascii="仿宋_GB2312" w:hAnsi="方正小标宋简体" w:eastAsia="仿宋_GB2312" w:cs="方正小标宋简体"/>
          <w:sz w:val="28"/>
          <w:szCs w:val="28"/>
        </w:rPr>
        <w:t>）</w:t>
      </w:r>
    </w:p>
    <w:tbl>
      <w:tblPr>
        <w:tblStyle w:val="3"/>
        <w:tblW w:w="1395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054"/>
        <w:gridCol w:w="1984"/>
        <w:gridCol w:w="1134"/>
        <w:gridCol w:w="1790"/>
        <w:gridCol w:w="2037"/>
        <w:gridCol w:w="2268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姓名</w:t>
            </w: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身份证号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单位/学校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学段</w:t>
            </w: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教师/学生</w:t>
            </w: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作品名称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联系电话</w:t>
            </w: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方正黑体_GBK" w:eastAsia="仿宋_GB2312" w:cs="方正黑体_GBK"/>
                <w:sz w:val="32"/>
                <w:szCs w:val="32"/>
              </w:rPr>
            </w:pPr>
            <w:r>
              <w:rPr>
                <w:rFonts w:hint="eastAsia" w:ascii="仿宋_GB2312" w:hAnsi="方正黑体_GBK" w:eastAsia="仿宋_GB2312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备注：如是教师参赛，“学段”不需要填写。</w:t>
      </w:r>
    </w:p>
    <w:p>
      <w:pPr>
        <w:widowControl/>
        <w:snapToGrid w:val="0"/>
        <w:jc w:val="left"/>
        <w:rPr>
          <w:rFonts w:hint="eastAsia"/>
        </w:rPr>
      </w:pPr>
    </w:p>
    <w:p/>
    <w:sectPr>
      <w:pgSz w:w="16838" w:h="11906" w:orient="landscape"/>
      <w:pgMar w:top="1474" w:right="1474" w:bottom="1588" w:left="2098" w:header="2098" w:footer="1474" w:gutter="0"/>
      <w:pgNumType w:start="1"/>
      <w:cols w:space="425" w:num="1"/>
      <w:titlePg/>
      <w:docGrid w:type="lines" w:linePitch="560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7560" w:firstLineChars="2700"/>
      <w:rPr>
        <w:sz w:val="28"/>
      </w:rPr>
    </w:pPr>
    <w:r>
      <w:rPr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3</w:t>
    </w:r>
    <w:r>
      <w:rPr>
        <w:rStyle w:val="5"/>
        <w:sz w:val="28"/>
      </w:rPr>
      <w:fldChar w:fldCharType="end"/>
    </w:r>
    <w:r>
      <w:rPr>
        <w:sz w:val="28"/>
      </w:rPr>
      <w:softHyphen/>
    </w:r>
    <w:r>
      <w:rPr>
        <w:sz w:val="28"/>
      </w:rPr>
      <w:softHyphen/>
    </w:r>
    <w:r>
      <w:rPr>
        <w:rFonts w:hint="eastAsia"/>
        <w:sz w:val="28"/>
      </w:rPr>
      <w:t xml:space="preserve"> </w:t>
    </w:r>
    <w:r>
      <w:rPr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5"/>
        <w:sz w:val="28"/>
      </w:rPr>
      <w:softHyphen/>
    </w:r>
    <w:r>
      <w:rPr>
        <w:rStyle w:val="5"/>
        <w:sz w:val="28"/>
      </w:rPr>
      <w:t>—</w:t>
    </w:r>
    <w:r>
      <w:rPr>
        <w:rStyle w:val="5"/>
        <w:rFonts w:hint="eastAsia"/>
        <w:sz w:val="28"/>
      </w:rPr>
      <w:t xml:space="preserve">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 PAGE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2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 xml:space="preserve"> </w:t>
    </w:r>
    <w:r>
      <w:rPr>
        <w:rStyle w:val="5"/>
        <w:rFonts w:hint="eastAsia"/>
        <w:sz w:val="28"/>
      </w:rPr>
      <w:softHyphen/>
    </w:r>
    <w:r>
      <w:rPr>
        <w:rStyle w:val="5"/>
        <w:sz w:val="28"/>
      </w:rPr>
      <w:softHyphen/>
    </w:r>
    <w:r>
      <w:rPr>
        <w:rStyle w:val="5"/>
        <w:sz w:val="28"/>
      </w:rPr>
      <w:softHyphen/>
    </w:r>
    <w:r>
      <w:rPr>
        <w:rStyle w:val="5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NjZmMTI4NTYwMmE1NzhjNmQ3ZmM5ODUwOWZiM2IifQ=="/>
  </w:docVars>
  <w:rsids>
    <w:rsidRoot w:val="164E0D73"/>
    <w:rsid w:val="05B01782"/>
    <w:rsid w:val="164E0D73"/>
    <w:rsid w:val="17010E3C"/>
    <w:rsid w:val="1DA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960</Words>
  <Characters>1036</Characters>
  <Lines>0</Lines>
  <Paragraphs>0</Paragraphs>
  <TotalTime>28</TotalTime>
  <ScaleCrop>false</ScaleCrop>
  <LinksUpToDate>false</LinksUpToDate>
  <CharactersWithSpaces>1038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2022-10-12T08:03:00Z</dcterms:created>
  <dc:creator>zd725</dc:creator>
  <cp:lastModifiedBy>金畅畅</cp:lastModifiedBy>
  <dcterms:modified xsi:type="dcterms:W3CDTF">2022-10-16T01:21:34Z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D54CF167E4044386BBC22C9240E23FD1</vt:lpwstr>
  </property>
</Properties>
</file>