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b/>
          <w:sz w:val="44"/>
          <w:szCs w:val="44"/>
        </w:rPr>
      </w:pPr>
      <w:r>
        <w:rPr>
          <w:rFonts w:hint="eastAsia" w:ascii="黑体" w:hAnsi="黑体" w:eastAsia="黑体"/>
          <w:b/>
          <w:sz w:val="44"/>
          <w:szCs w:val="44"/>
        </w:rPr>
        <w:t>瑞安市自然资源和规划局</w:t>
      </w:r>
    </w:p>
    <w:p>
      <w:pPr>
        <w:spacing w:line="520" w:lineRule="exact"/>
        <w:jc w:val="center"/>
        <w:rPr>
          <w:rFonts w:ascii="黑体" w:hAnsi="黑体" w:eastAsia="黑体"/>
          <w:b/>
          <w:sz w:val="44"/>
          <w:szCs w:val="44"/>
        </w:rPr>
      </w:pPr>
      <w:r>
        <w:rPr>
          <w:rFonts w:hint="eastAsia" w:ascii="黑体" w:hAnsi="黑体" w:eastAsia="黑体"/>
          <w:b/>
          <w:sz w:val="44"/>
          <w:szCs w:val="44"/>
        </w:rPr>
        <w:t>行政处罚决定书</w:t>
      </w:r>
    </w:p>
    <w:p>
      <w:pPr>
        <w:spacing w:line="520" w:lineRule="exact"/>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瑞资规罚〔2022〕66号</w:t>
      </w:r>
    </w:p>
    <w:p>
      <w:pPr>
        <w:spacing w:line="520" w:lineRule="exact"/>
        <w:jc w:val="left"/>
        <w:rPr>
          <w:rFonts w:asciiTheme="majorEastAsia" w:hAnsiTheme="majorEastAsia" w:eastAsiaTheme="majorEastAsia"/>
          <w:sz w:val="32"/>
          <w:szCs w:val="32"/>
          <w:u w:val="thick" w:color="000000" w:themeColor="text1"/>
        </w:rPr>
      </w:pPr>
      <w:r>
        <w:rPr>
          <w:rFonts w:hint="eastAsia" w:asciiTheme="majorEastAsia" w:hAnsiTheme="majorEastAsia" w:eastAsiaTheme="majorEastAsia"/>
          <w:sz w:val="32"/>
          <w:szCs w:val="32"/>
          <w:u w:val="thick" w:color="000000" w:themeColor="text1"/>
        </w:rPr>
        <w:t xml:space="preserve">                                                                                     </w:t>
      </w:r>
    </w:p>
    <w:p>
      <w:pPr>
        <w:spacing w:line="480" w:lineRule="exact"/>
        <w:ind w:left="1120" w:hanging="1120" w:hangingChars="3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当事人：张洪超</w:t>
      </w:r>
    </w:p>
    <w:p>
      <w:pPr>
        <w:spacing w:line="480" w:lineRule="exact"/>
        <w:ind w:left="1120" w:hanging="1120" w:hangingChars="350"/>
        <w:rPr>
          <w:rFonts w:ascii="仿宋" w:hAnsi="仿宋" w:eastAsia="仿宋"/>
          <w:sz w:val="32"/>
          <w:szCs w:val="32"/>
        </w:rPr>
      </w:pPr>
      <w:r>
        <w:rPr>
          <w:rFonts w:hint="eastAsia" w:ascii="仿宋" w:hAnsi="仿宋" w:eastAsia="仿宋"/>
          <w:sz w:val="32"/>
          <w:szCs w:val="32"/>
        </w:rPr>
        <w:t>身份证号码：33032519</w:t>
      </w:r>
      <w:r>
        <w:rPr>
          <w:rFonts w:hint="default" w:ascii="Arial" w:hAnsi="Arial" w:eastAsia="仿宋" w:cs="Arial"/>
          <w:sz w:val="32"/>
          <w:szCs w:val="32"/>
        </w:rPr>
        <w:t>××××××××××</w:t>
      </w:r>
      <w:bookmarkStart w:id="0" w:name="_GoBack"/>
      <w:bookmarkEnd w:id="0"/>
    </w:p>
    <w:p>
      <w:pPr>
        <w:spacing w:line="480" w:lineRule="exact"/>
        <w:ind w:left="1120" w:hanging="1120" w:hangingChars="350"/>
        <w:rPr>
          <w:rFonts w:ascii="仿宋" w:hAnsi="仿宋" w:eastAsia="仿宋"/>
          <w:sz w:val="32"/>
          <w:szCs w:val="32"/>
        </w:rPr>
      </w:pPr>
      <w:r>
        <w:rPr>
          <w:rFonts w:hint="eastAsia" w:ascii="仿宋" w:hAnsi="仿宋" w:eastAsia="仿宋"/>
          <w:sz w:val="32"/>
          <w:szCs w:val="32"/>
        </w:rPr>
        <w:t>住所地：瑞安市</w:t>
      </w:r>
      <w:r>
        <w:rPr>
          <w:rFonts w:hint="default" w:ascii="Arial" w:hAnsi="Arial" w:eastAsia="仿宋" w:cs="Arial"/>
          <w:sz w:val="32"/>
          <w:szCs w:val="32"/>
        </w:rPr>
        <w:t>××</w:t>
      </w:r>
      <w:r>
        <w:rPr>
          <w:rFonts w:hint="eastAsia" w:ascii="仿宋" w:hAnsi="仿宋" w:eastAsia="仿宋"/>
          <w:sz w:val="32"/>
          <w:szCs w:val="32"/>
        </w:rPr>
        <w:t>镇</w:t>
      </w:r>
      <w:r>
        <w:rPr>
          <w:rFonts w:hint="default" w:ascii="Arial" w:hAnsi="Arial" w:eastAsia="仿宋" w:cs="Arial"/>
          <w:sz w:val="32"/>
          <w:szCs w:val="32"/>
        </w:rPr>
        <w:t>××</w:t>
      </w:r>
      <w:r>
        <w:rPr>
          <w:rFonts w:hint="eastAsia" w:ascii="仿宋" w:hAnsi="仿宋" w:eastAsia="仿宋"/>
          <w:sz w:val="32"/>
          <w:szCs w:val="32"/>
        </w:rPr>
        <w:t>村</w:t>
      </w:r>
    </w:p>
    <w:p>
      <w:pPr>
        <w:spacing w:line="48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案  由：非法占用土地</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群众举报发现，本机关于2022年5月9日对当事人涉嫌非法占用土地的行为予以立案调查。现已查明，当事人于2013年5月未经审批擅自占用新殿后村村集体土地搭建碎石场，并2015年10月搭建完成。该碎石场东至空地、南至小溪、西至老瑞枫线、北至山，总用地面积3185.27平方米，构筑物为一层钢结构，占地面积250.05，建筑面积250.05平方米。经核实，该宗地土地利用现状为旱地2384.83平方米、有林地6.65平方米、村庄418.99平方米、河流水面111平方米、田坎263.8平方米；土地利用总体规划为一般农田418.05平方米、林地7.27平方米、示范区基本农田2759.95平方米，不符合土地利用总体规划。</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当事人占用旱地2384.83平方米、有林地6.65平方米、村庄418.99平方米、河流水面111平方米、田坎263.8平方米的行为违反了《中华人民共和国土地管理法》第二条第三款的规定，已构成非法占用土地。</w:t>
      </w:r>
    </w:p>
    <w:p>
      <w:pPr>
        <w:tabs>
          <w:tab w:val="left" w:pos="8200"/>
        </w:tabs>
        <w:spacing w:line="480" w:lineRule="exact"/>
        <w:ind w:right="-210" w:rightChars="-100"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上述违法事实有下列证据证实：</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1、当事人张洪超身份证复印件一份，证明当事人的基本情况；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2、当事人张洪超谈话笔录各一份，其承认在陶山镇新殿后村非法占用土地的行为；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3、相关证明人身份证复印件和谈话笔录各一份，证实</w:t>
      </w:r>
      <w:r>
        <w:rPr>
          <w:rFonts w:hint="eastAsia" w:ascii="仿宋" w:hAnsi="仿宋" w:eastAsia="仿宋"/>
          <w:color w:val="000000" w:themeColor="text1"/>
          <w:sz w:val="32"/>
          <w:szCs w:val="32"/>
          <w14:textFill>
            <w14:solidFill>
              <w14:schemeClr w14:val="tx1"/>
            </w14:solidFill>
          </w14:textFill>
        </w:rPr>
        <w:t>当事人在陶山镇新殿后村非法占用土地的行为</w:t>
      </w:r>
      <w:r>
        <w:rPr>
          <w:rFonts w:hint="eastAsia" w:ascii="仿宋" w:hAnsi="仿宋" w:eastAsia="仿宋"/>
          <w:sz w:val="32"/>
          <w:szCs w:val="32"/>
        </w:rPr>
        <w:t xml:space="preserve">；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4、现场勘测笔录及温州佳成测绘有限公司提供的成果报告书各一份，证明非法占用地块的位置、四至方位、违法用地面积、违章建筑物占用面积、建筑面积；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5、现场照片2张，证明在非法占用土地上的建筑物及构筑物现状；   </w:t>
      </w:r>
    </w:p>
    <w:p>
      <w:pPr>
        <w:tabs>
          <w:tab w:val="left" w:pos="8200"/>
        </w:tabs>
        <w:spacing w:line="480" w:lineRule="exact"/>
        <w:ind w:right="-210" w:rightChars="-100" w:firstLine="640" w:firstLineChars="200"/>
        <w:rPr>
          <w:rFonts w:ascii="仿宋" w:hAnsi="仿宋" w:eastAsia="仿宋"/>
          <w:sz w:val="32"/>
          <w:szCs w:val="32"/>
        </w:rPr>
      </w:pPr>
      <w:r>
        <w:rPr>
          <w:rFonts w:hint="eastAsia" w:ascii="仿宋" w:hAnsi="仿宋" w:eastAsia="仿宋"/>
          <w:sz w:val="32"/>
          <w:szCs w:val="32"/>
        </w:rPr>
        <w:t>6、土地利用现状图一份，证明非法占用的土地地类；</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 xml:space="preserve">7、土地利用总体规划图一份，证明非法占用的土地的土地利用总体规划用途；       </w:t>
      </w:r>
      <w:r>
        <w:rPr>
          <w:rFonts w:hint="eastAsia" w:ascii="仿宋" w:hAnsi="仿宋" w:eastAsia="仿宋"/>
          <w:color w:val="000000" w:themeColor="text1"/>
          <w:sz w:val="32"/>
          <w:szCs w:val="32"/>
          <w14:textFill>
            <w14:solidFill>
              <w14:schemeClr w14:val="tx1"/>
            </w14:solidFill>
          </w14:textFill>
        </w:rPr>
        <w:t xml:space="preserve">                          </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根据《中华人民共和国土地管理法》第七十六条（2004年）以及《中华人民共和国土地管理法实施条例》（2011年修订）第四十二条及《浙江省国土资源行政处罚裁量权执行标准（试行）》（2011年）第三条的规定，鉴于违法使用林地面积较小，建议并入涉嫌非法占用土地中进行处罚，</w:t>
      </w:r>
      <w:r>
        <w:rPr>
          <w:rFonts w:hint="eastAsia" w:ascii="仿宋" w:hAnsi="仿宋" w:eastAsia="仿宋"/>
          <w:color w:val="000000" w:themeColor="text1"/>
          <w:sz w:val="32"/>
          <w:szCs w:val="32"/>
          <w14:textFill>
            <w14:solidFill>
              <w14:schemeClr w14:val="tx1"/>
            </w14:solidFill>
          </w14:textFill>
        </w:rPr>
        <w:t>决定对当事人</w:t>
      </w:r>
      <w:r>
        <w:rPr>
          <w:rFonts w:hint="eastAsia" w:ascii="仿宋" w:hAnsi="仿宋" w:eastAsia="仿宋"/>
          <w:sz w:val="32"/>
          <w:szCs w:val="32"/>
        </w:rPr>
        <w:t>非法占用</w:t>
      </w:r>
      <w:r>
        <w:rPr>
          <w:rFonts w:hint="eastAsia" w:ascii="仿宋_GB2312" w:hAnsi="仿宋_GB2312" w:eastAsia="仿宋_GB2312"/>
          <w:color w:val="000000" w:themeColor="text1"/>
          <w:sz w:val="30"/>
          <w:szCs w:val="30"/>
          <w14:textFill>
            <w14:solidFill>
              <w14:schemeClr w14:val="tx1"/>
            </w14:solidFill>
          </w14:textFill>
        </w:rPr>
        <w:t>3185.27</w:t>
      </w:r>
      <w:r>
        <w:rPr>
          <w:rFonts w:hint="eastAsia" w:ascii="仿宋" w:hAnsi="仿宋" w:eastAsia="仿宋"/>
          <w:sz w:val="32"/>
          <w:szCs w:val="32"/>
        </w:rPr>
        <w:t>平方米土地的行为</w:t>
      </w:r>
      <w:r>
        <w:rPr>
          <w:rFonts w:hint="eastAsia" w:ascii="仿宋" w:hAnsi="仿宋" w:eastAsia="仿宋"/>
          <w:color w:val="000000" w:themeColor="text1"/>
          <w:sz w:val="32"/>
          <w:szCs w:val="32"/>
          <w14:textFill>
            <w14:solidFill>
              <w14:schemeClr w14:val="tx1"/>
            </w14:solidFill>
          </w14:textFill>
        </w:rPr>
        <w:t>处罚如下：</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1、责令退还非法占用的土地；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2、限期15日内拆除在非法占用的土地上新建的建筑物和其他设施，恢复土地原状；                                                                                   </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3、对张洪超非法占用新殿后村3185.27平方米集体土地的行为并处每平方米22元的罚款，共计人民币柒万零柒拾伍元玖角肆分（70075.94元）。</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本局依法于2022年8月10日向被处罚人张洪超送达了《行政处罚事先听证告知书》（瑞资规罚听告字〔2022〕66号），告知拟作出行政处罚决定的事实、理由及依据和拟作出行政处罚的种类、数额，告知其有陈述、申辩、听证的权利，被处罚人在法定期限内未提出陈述、申辩、听证的权利。   </w:t>
      </w:r>
    </w:p>
    <w:p>
      <w:pPr>
        <w:spacing w:line="480"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请自收到本决定书之日起十五日内依照《浙江省瑞安市政府非税收入缴款单》规定的方式和途径进行缴纳罚没款。逾期不缴纳罚没款的，将依据《中华人民共和国行政处罚法》第七十二条第一款第（一）项的规定，每日按罚款数额的百分之三加处罚款。加处的罚款由代收机构直接收缴。</w:t>
      </w:r>
    </w:p>
    <w:p>
      <w:pPr>
        <w:spacing w:line="480" w:lineRule="exact"/>
        <w:ind w:firstLine="640" w:firstLineChars="200"/>
        <w:jc w:val="left"/>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如对本决定不服，可在收到本决定书之日起六十天内向瑞安市人民政府申请行政复议；也可以在六个月内直接向瑞安市人民法院提起行政诉讼。其中，对责令拆除的行政处罚决定不服的，应当在自收到本处罚决定书之日起十五日内依法向瑞安市人民法院起诉。但在复议、诉讼期间，行政处罚不停止执行。逾期不申请行政复议或不起诉，又不履行本处罚决定的，本机关将依法申请人民法院强制执行。</w:t>
      </w:r>
    </w:p>
    <w:p>
      <w:pPr>
        <w:spacing w:line="480" w:lineRule="exact"/>
        <w:jc w:val="left"/>
        <w:rPr>
          <w:rFonts w:ascii="仿宋" w:hAnsi="仿宋" w:eastAsia="仿宋"/>
          <w:color w:val="000000" w:themeColor="text1"/>
          <w:sz w:val="32"/>
          <w:szCs w:val="32"/>
          <w14:textFill>
            <w14:solidFill>
              <w14:schemeClr w14:val="tx1"/>
            </w14:solidFill>
          </w14:textFill>
        </w:rPr>
      </w:pPr>
    </w:p>
    <w:p>
      <w:pPr>
        <w:spacing w:line="48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联系人：郑月强   张康览</w:t>
      </w:r>
    </w:p>
    <w:p>
      <w:pPr>
        <w:spacing w:line="48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电  话：0577-65477812            </w:t>
      </w:r>
    </w:p>
    <w:p>
      <w:pPr>
        <w:spacing w:line="48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地  址：瑞安市自然资源和规划局（万松东路146号）</w:t>
      </w:r>
      <w:r>
        <w:rPr>
          <w:rFonts w:hint="eastAsia"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w:t>
      </w:r>
    </w:p>
    <w:p>
      <w:pPr>
        <w:spacing w:line="480" w:lineRule="exact"/>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spacing w:line="480" w:lineRule="exact"/>
        <w:jc w:val="left"/>
        <w:rPr>
          <w:rFonts w:ascii="仿宋" w:hAnsi="仿宋" w:eastAsia="仿宋"/>
          <w:color w:val="000000" w:themeColor="text1"/>
          <w:sz w:val="32"/>
          <w:szCs w:val="32"/>
          <w14:textFill>
            <w14:solidFill>
              <w14:schemeClr w14:val="tx1"/>
            </w14:solidFill>
          </w14:textFill>
        </w:rPr>
      </w:pPr>
    </w:p>
    <w:p>
      <w:pPr>
        <w:spacing w:line="480" w:lineRule="exact"/>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瑞安市自然资源和规划局</w:t>
      </w:r>
    </w:p>
    <w:p>
      <w:pPr>
        <w:spacing w:line="480" w:lineRule="exact"/>
        <w:jc w:val="center"/>
        <w:rPr>
          <w:rFonts w:ascii="仿宋" w:hAnsi="仿宋" w:eastAsia="仿宋"/>
          <w:color w:val="FF0000"/>
          <w:sz w:val="32"/>
          <w:szCs w:val="32"/>
        </w:rPr>
      </w:pP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FF0000"/>
          <w:sz w:val="32"/>
          <w:szCs w:val="32"/>
        </w:rPr>
        <w:t xml:space="preserve"> </w:t>
      </w:r>
      <w:r>
        <w:rPr>
          <w:rFonts w:hint="eastAsia" w:ascii="仿宋" w:hAnsi="仿宋" w:eastAsia="仿宋"/>
          <w:color w:val="000000" w:themeColor="text1"/>
          <w:sz w:val="32"/>
          <w:szCs w:val="32"/>
          <w14:textFill>
            <w14:solidFill>
              <w14:schemeClr w14:val="tx1"/>
            </w14:solidFill>
          </w14:textFill>
        </w:rPr>
        <w:t>2022年8月18日</w:t>
      </w:r>
    </w:p>
    <w:sectPr>
      <w:footerReference r:id="rId3" w:type="default"/>
      <w:pgSz w:w="11906" w:h="16838"/>
      <w:pgMar w:top="1440" w:right="1080" w:bottom="1440" w:left="108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1913028"/>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iZGRhMmE5MTQ1YzQ2NDBlNDliNTVlNjY2ZDM3NzQifQ=="/>
  </w:docVars>
  <w:rsids>
    <w:rsidRoot w:val="00D31A3F"/>
    <w:rsid w:val="000212C7"/>
    <w:rsid w:val="00032BA7"/>
    <w:rsid w:val="00041E24"/>
    <w:rsid w:val="00076290"/>
    <w:rsid w:val="000850CB"/>
    <w:rsid w:val="000B2628"/>
    <w:rsid w:val="000B2EA8"/>
    <w:rsid w:val="000D33BC"/>
    <w:rsid w:val="000E57D1"/>
    <w:rsid w:val="000F253F"/>
    <w:rsid w:val="00112881"/>
    <w:rsid w:val="001410DA"/>
    <w:rsid w:val="001616B2"/>
    <w:rsid w:val="001A76DB"/>
    <w:rsid w:val="001B7817"/>
    <w:rsid w:val="001C364E"/>
    <w:rsid w:val="001D4F02"/>
    <w:rsid w:val="001E31E5"/>
    <w:rsid w:val="001F06E5"/>
    <w:rsid w:val="001F43D7"/>
    <w:rsid w:val="002067B9"/>
    <w:rsid w:val="002420A5"/>
    <w:rsid w:val="00256277"/>
    <w:rsid w:val="00257A35"/>
    <w:rsid w:val="002718FB"/>
    <w:rsid w:val="00274210"/>
    <w:rsid w:val="00275DA7"/>
    <w:rsid w:val="002A38AC"/>
    <w:rsid w:val="002B2970"/>
    <w:rsid w:val="002F12B3"/>
    <w:rsid w:val="002F365A"/>
    <w:rsid w:val="00302092"/>
    <w:rsid w:val="00311A77"/>
    <w:rsid w:val="0031392A"/>
    <w:rsid w:val="00325132"/>
    <w:rsid w:val="0032701F"/>
    <w:rsid w:val="00345DA0"/>
    <w:rsid w:val="0035330A"/>
    <w:rsid w:val="003843B8"/>
    <w:rsid w:val="003A701C"/>
    <w:rsid w:val="003B08B3"/>
    <w:rsid w:val="003B5DC2"/>
    <w:rsid w:val="003E49CA"/>
    <w:rsid w:val="00416EDC"/>
    <w:rsid w:val="0045295A"/>
    <w:rsid w:val="0045486B"/>
    <w:rsid w:val="00472A8F"/>
    <w:rsid w:val="004A4AE2"/>
    <w:rsid w:val="004F15DE"/>
    <w:rsid w:val="004F6E5A"/>
    <w:rsid w:val="00540997"/>
    <w:rsid w:val="005A5A06"/>
    <w:rsid w:val="005A5A8E"/>
    <w:rsid w:val="005B4554"/>
    <w:rsid w:val="005E3A64"/>
    <w:rsid w:val="00602ECC"/>
    <w:rsid w:val="006062CD"/>
    <w:rsid w:val="00610BC7"/>
    <w:rsid w:val="0062029D"/>
    <w:rsid w:val="00620DF9"/>
    <w:rsid w:val="006273C0"/>
    <w:rsid w:val="00643A04"/>
    <w:rsid w:val="00655FA8"/>
    <w:rsid w:val="00667A71"/>
    <w:rsid w:val="00676DC4"/>
    <w:rsid w:val="0068123B"/>
    <w:rsid w:val="00697200"/>
    <w:rsid w:val="006A5440"/>
    <w:rsid w:val="006B4C4B"/>
    <w:rsid w:val="006C23E3"/>
    <w:rsid w:val="006E0021"/>
    <w:rsid w:val="006E1B92"/>
    <w:rsid w:val="00712268"/>
    <w:rsid w:val="00716D76"/>
    <w:rsid w:val="007379EE"/>
    <w:rsid w:val="0075012B"/>
    <w:rsid w:val="00756433"/>
    <w:rsid w:val="00782E60"/>
    <w:rsid w:val="00794774"/>
    <w:rsid w:val="00794983"/>
    <w:rsid w:val="007B10CD"/>
    <w:rsid w:val="007B39FF"/>
    <w:rsid w:val="007B48A4"/>
    <w:rsid w:val="007B4A59"/>
    <w:rsid w:val="007D5EF9"/>
    <w:rsid w:val="007F77F9"/>
    <w:rsid w:val="00822D2F"/>
    <w:rsid w:val="00836738"/>
    <w:rsid w:val="0086688A"/>
    <w:rsid w:val="00871124"/>
    <w:rsid w:val="00873031"/>
    <w:rsid w:val="00877317"/>
    <w:rsid w:val="008A583E"/>
    <w:rsid w:val="008B654D"/>
    <w:rsid w:val="008D2568"/>
    <w:rsid w:val="008E2D50"/>
    <w:rsid w:val="00933E67"/>
    <w:rsid w:val="00951517"/>
    <w:rsid w:val="00977EEA"/>
    <w:rsid w:val="00994E2B"/>
    <w:rsid w:val="009B1986"/>
    <w:rsid w:val="009B6810"/>
    <w:rsid w:val="009C0574"/>
    <w:rsid w:val="009C4DFC"/>
    <w:rsid w:val="009F1DD8"/>
    <w:rsid w:val="00A2589E"/>
    <w:rsid w:val="00A25B4B"/>
    <w:rsid w:val="00A27D44"/>
    <w:rsid w:val="00A35382"/>
    <w:rsid w:val="00A35B3A"/>
    <w:rsid w:val="00A5367F"/>
    <w:rsid w:val="00A56A70"/>
    <w:rsid w:val="00A73EFF"/>
    <w:rsid w:val="00A8093E"/>
    <w:rsid w:val="00A9609D"/>
    <w:rsid w:val="00AA7D47"/>
    <w:rsid w:val="00AB0B3D"/>
    <w:rsid w:val="00AC6535"/>
    <w:rsid w:val="00B62057"/>
    <w:rsid w:val="00B702CF"/>
    <w:rsid w:val="00BB7587"/>
    <w:rsid w:val="00C2703F"/>
    <w:rsid w:val="00C27E57"/>
    <w:rsid w:val="00C40D1B"/>
    <w:rsid w:val="00C44537"/>
    <w:rsid w:val="00C541D8"/>
    <w:rsid w:val="00C55633"/>
    <w:rsid w:val="00C62D24"/>
    <w:rsid w:val="00C85206"/>
    <w:rsid w:val="00C93262"/>
    <w:rsid w:val="00C97727"/>
    <w:rsid w:val="00C97F8D"/>
    <w:rsid w:val="00CC0E2A"/>
    <w:rsid w:val="00CC4BC2"/>
    <w:rsid w:val="00CE72E1"/>
    <w:rsid w:val="00D06E98"/>
    <w:rsid w:val="00D0736B"/>
    <w:rsid w:val="00D25464"/>
    <w:rsid w:val="00D31A3F"/>
    <w:rsid w:val="00D42E52"/>
    <w:rsid w:val="00D535B6"/>
    <w:rsid w:val="00D64DAF"/>
    <w:rsid w:val="00D702DB"/>
    <w:rsid w:val="00D94619"/>
    <w:rsid w:val="00E1246A"/>
    <w:rsid w:val="00E253B4"/>
    <w:rsid w:val="00E4308D"/>
    <w:rsid w:val="00E822A1"/>
    <w:rsid w:val="00EA5C28"/>
    <w:rsid w:val="00EB100F"/>
    <w:rsid w:val="00EC152A"/>
    <w:rsid w:val="00EE43A7"/>
    <w:rsid w:val="00F20260"/>
    <w:rsid w:val="00F429F6"/>
    <w:rsid w:val="00F4413B"/>
    <w:rsid w:val="00F705F4"/>
    <w:rsid w:val="00FC0B49"/>
    <w:rsid w:val="00FD40B8"/>
    <w:rsid w:val="00FD6232"/>
    <w:rsid w:val="00FF027C"/>
    <w:rsid w:val="060C6261"/>
    <w:rsid w:val="0BD4107D"/>
    <w:rsid w:val="1663648D"/>
    <w:rsid w:val="1D8901C4"/>
    <w:rsid w:val="1F3928CB"/>
    <w:rsid w:val="2D584632"/>
    <w:rsid w:val="3601128C"/>
    <w:rsid w:val="3BA448B8"/>
    <w:rsid w:val="3D5D1B81"/>
    <w:rsid w:val="3FEB327C"/>
    <w:rsid w:val="4655678B"/>
    <w:rsid w:val="47E228F5"/>
    <w:rsid w:val="4BBE7CF3"/>
    <w:rsid w:val="54B44C17"/>
    <w:rsid w:val="600B3729"/>
    <w:rsid w:val="70E6347A"/>
    <w:rsid w:val="792C4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1"/>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rFonts w:ascii="Calibri" w:hAnsi="Calibri" w:eastAsia="宋体" w:cs="Times New Roman"/>
      <w:kern w:val="1"/>
      <w:sz w:val="18"/>
      <w:szCs w:val="18"/>
    </w:rPr>
  </w:style>
  <w:style w:type="character" w:customStyle="1" w:styleId="10">
    <w:name w:val="页脚 Char"/>
    <w:basedOn w:val="7"/>
    <w:link w:val="4"/>
    <w:qFormat/>
    <w:uiPriority w:val="99"/>
    <w:rPr>
      <w:rFonts w:ascii="Calibri" w:hAnsi="Calibri" w:eastAsia="宋体" w:cs="Times New Roman"/>
      <w:kern w:val="1"/>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7"/>
    <w:link w:val="11"/>
    <w:qFormat/>
    <w:uiPriority w:val="1"/>
    <w:rPr>
      <w:kern w:val="0"/>
      <w:sz w:val="22"/>
    </w:rPr>
  </w:style>
  <w:style w:type="character" w:customStyle="1" w:styleId="13">
    <w:name w:val="批注框文本 Char"/>
    <w:basedOn w:val="7"/>
    <w:link w:val="3"/>
    <w:semiHidden/>
    <w:qFormat/>
    <w:uiPriority w:val="99"/>
    <w:rPr>
      <w:rFonts w:ascii="Calibri" w:hAnsi="Calibri" w:eastAsia="宋体" w:cs="Times New Roman"/>
      <w:kern w:val="1"/>
      <w:sz w:val="18"/>
      <w:szCs w:val="18"/>
    </w:rPr>
  </w:style>
  <w:style w:type="character" w:customStyle="1" w:styleId="14">
    <w:name w:val="日期 Char"/>
    <w:basedOn w:val="7"/>
    <w:link w:val="2"/>
    <w:semiHidden/>
    <w:qFormat/>
    <w:uiPriority w:val="99"/>
    <w:rPr>
      <w:rFonts w:ascii="Calibri" w:hAnsi="Calibri" w:eastAsia="宋体" w:cs="Times New Roman"/>
      <w:kern w:val="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1414</Words>
  <Characters>1571</Characters>
  <Lines>15</Lines>
  <Paragraphs>4</Paragraphs>
  <TotalTime>1</TotalTime>
  <ScaleCrop>false</ScaleCrop>
  <LinksUpToDate>false</LinksUpToDate>
  <CharactersWithSpaces>2125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2019-04-10T07:28:00Z</dcterms:created>
  <dc:creator>彭孔培</dc:creator>
  <cp:lastModifiedBy>林小花</cp:lastModifiedBy>
  <cp:lastPrinted>2022-08-11T02:26:00Z</cp:lastPrinted>
  <dcterms:modified xsi:type="dcterms:W3CDTF">2022-08-22T09:24:48Z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2AC2BD28CF40441BA5855B47EC152A1B</vt:lpwstr>
  </property>
</Properties>
</file>